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A1EE" w14:textId="77777777" w:rsidR="00FD74D0" w:rsidRPr="00212F14" w:rsidRDefault="00FD74D0" w:rsidP="00B156D4">
      <w:pPr>
        <w:spacing w:after="0" w:line="240" w:lineRule="auto"/>
        <w:rPr>
          <w:rFonts w:ascii="Arial" w:hAnsi="Arial" w:cs="Arial"/>
          <w:sz w:val="24"/>
          <w:szCs w:val="24"/>
          <w:lang w:val="es-CO"/>
        </w:rPr>
      </w:pPr>
    </w:p>
    <w:p w14:paraId="08E8D296" w14:textId="0A9A4884" w:rsidR="00D358C4" w:rsidRPr="00212F14" w:rsidRDefault="00D358C4" w:rsidP="00B156D4">
      <w:pPr>
        <w:spacing w:after="0" w:line="240" w:lineRule="auto"/>
        <w:rPr>
          <w:rFonts w:ascii="Arial" w:hAnsi="Arial" w:cs="Arial"/>
          <w:sz w:val="24"/>
          <w:szCs w:val="24"/>
          <w:lang w:val="es-CO"/>
        </w:rPr>
      </w:pPr>
      <w:r w:rsidRPr="00212F14">
        <w:rPr>
          <w:rFonts w:ascii="Arial" w:hAnsi="Arial" w:cs="Arial"/>
          <w:sz w:val="24"/>
          <w:szCs w:val="24"/>
          <w:lang w:val="es-CO"/>
        </w:rPr>
        <w:t>Bogotá, D. C.</w:t>
      </w:r>
    </w:p>
    <w:p w14:paraId="0DB42608" w14:textId="77777777" w:rsidR="00C96379" w:rsidRPr="00212F14" w:rsidRDefault="00C96379" w:rsidP="00212F14">
      <w:pPr>
        <w:spacing w:after="0" w:line="240" w:lineRule="auto"/>
        <w:jc w:val="both"/>
        <w:rPr>
          <w:rFonts w:ascii="Arial" w:eastAsia="Times New Roman" w:hAnsi="Arial" w:cs="Arial"/>
          <w:sz w:val="24"/>
          <w:szCs w:val="24"/>
          <w:lang w:val="es-CO" w:eastAsia="es-ES"/>
        </w:rPr>
      </w:pPr>
    </w:p>
    <w:p w14:paraId="7B97A13B" w14:textId="4AD876AE" w:rsidR="000568DA" w:rsidRPr="00212F14" w:rsidRDefault="00FD74D0" w:rsidP="00212F14">
      <w:pPr>
        <w:spacing w:after="0" w:line="240" w:lineRule="auto"/>
        <w:jc w:val="both"/>
        <w:rPr>
          <w:rFonts w:ascii="Arial" w:eastAsia="Times New Roman" w:hAnsi="Arial" w:cs="Arial"/>
          <w:i/>
          <w:iCs/>
          <w:sz w:val="24"/>
          <w:szCs w:val="24"/>
          <w:lang w:val="es-CO" w:eastAsia="es-ES"/>
        </w:rPr>
      </w:pPr>
      <w:r w:rsidRPr="00212F14">
        <w:rPr>
          <w:rFonts w:ascii="Arial" w:eastAsia="Times New Roman" w:hAnsi="Arial" w:cs="Arial"/>
          <w:sz w:val="24"/>
          <w:szCs w:val="24"/>
          <w:lang w:val="es-CO" w:eastAsia="es-ES"/>
        </w:rPr>
        <w:t xml:space="preserve">Doctora </w:t>
      </w:r>
    </w:p>
    <w:p w14:paraId="03114774" w14:textId="460EBDB9" w:rsidR="000568DA" w:rsidRPr="00212F14" w:rsidRDefault="00CD4F8D" w:rsidP="00212F14">
      <w:pPr>
        <w:spacing w:after="0" w:line="240" w:lineRule="auto"/>
        <w:jc w:val="both"/>
        <w:rPr>
          <w:rFonts w:ascii="Arial" w:eastAsia="Times New Roman" w:hAnsi="Arial" w:cs="Arial"/>
          <w:sz w:val="24"/>
          <w:szCs w:val="24"/>
          <w:lang w:val="es-CO" w:eastAsia="es-ES"/>
        </w:rPr>
      </w:pPr>
      <w:r w:rsidRPr="00212F14">
        <w:rPr>
          <w:rFonts w:ascii="Arial" w:eastAsia="Times New Roman" w:hAnsi="Arial" w:cs="Arial"/>
          <w:sz w:val="24"/>
          <w:szCs w:val="24"/>
          <w:lang w:val="es-CO" w:eastAsia="es-ES"/>
        </w:rPr>
        <w:t>María Clemencia Jaramillo Patiño</w:t>
      </w:r>
    </w:p>
    <w:p w14:paraId="33556C43" w14:textId="0D91CE43" w:rsidR="009A673B" w:rsidRPr="00212F14" w:rsidRDefault="00CD4F8D" w:rsidP="00212F14">
      <w:pPr>
        <w:spacing w:after="0" w:line="240" w:lineRule="auto"/>
        <w:jc w:val="both"/>
        <w:rPr>
          <w:rFonts w:ascii="Arial" w:eastAsia="Times New Roman" w:hAnsi="Arial" w:cs="Arial"/>
          <w:sz w:val="24"/>
          <w:szCs w:val="24"/>
          <w:lang w:val="es-CO" w:eastAsia="es-ES"/>
        </w:rPr>
      </w:pPr>
      <w:r w:rsidRPr="00212F14">
        <w:rPr>
          <w:rFonts w:ascii="Arial" w:eastAsia="Times New Roman" w:hAnsi="Arial" w:cs="Arial"/>
          <w:sz w:val="24"/>
          <w:szCs w:val="24"/>
          <w:lang w:val="es-CO" w:eastAsia="es-ES"/>
        </w:rPr>
        <w:t xml:space="preserve">Subdirectora de Cobro No Tributario </w:t>
      </w:r>
    </w:p>
    <w:p w14:paraId="2DA29CA9" w14:textId="555C32E6" w:rsidR="00FD74D0" w:rsidRPr="00212F14" w:rsidRDefault="00FD74D0" w:rsidP="00212F14">
      <w:pPr>
        <w:spacing w:after="0" w:line="240" w:lineRule="auto"/>
        <w:jc w:val="both"/>
        <w:rPr>
          <w:rFonts w:ascii="Arial" w:eastAsia="Times New Roman" w:hAnsi="Arial" w:cs="Arial"/>
          <w:sz w:val="24"/>
          <w:szCs w:val="24"/>
          <w:lang w:val="es-CO" w:eastAsia="es-ES"/>
        </w:rPr>
      </w:pPr>
      <w:r w:rsidRPr="00212F14">
        <w:rPr>
          <w:rFonts w:ascii="Arial" w:eastAsia="Times New Roman" w:hAnsi="Arial" w:cs="Arial"/>
          <w:sz w:val="24"/>
          <w:szCs w:val="24"/>
          <w:lang w:val="es-CO" w:eastAsia="es-ES"/>
        </w:rPr>
        <w:t xml:space="preserve">Dirección Distrital de Cobro </w:t>
      </w:r>
    </w:p>
    <w:p w14:paraId="0D72231D" w14:textId="14E4750B" w:rsidR="00CD4F8D" w:rsidRPr="00212F14" w:rsidRDefault="00CD4F8D" w:rsidP="00212F14">
      <w:pPr>
        <w:spacing w:after="0" w:line="240" w:lineRule="auto"/>
        <w:jc w:val="both"/>
        <w:rPr>
          <w:rFonts w:ascii="Arial" w:eastAsia="Times New Roman" w:hAnsi="Arial" w:cs="Arial"/>
          <w:sz w:val="24"/>
          <w:szCs w:val="24"/>
          <w:lang w:val="es-CO" w:eastAsia="es-ES"/>
        </w:rPr>
      </w:pPr>
      <w:r w:rsidRPr="00212F14">
        <w:rPr>
          <w:rFonts w:ascii="Arial" w:eastAsia="Times New Roman" w:hAnsi="Arial" w:cs="Arial"/>
          <w:sz w:val="24"/>
          <w:szCs w:val="24"/>
          <w:lang w:val="es-CO" w:eastAsia="es-ES"/>
        </w:rPr>
        <w:t>Secretaría Distrital de Hacienda</w:t>
      </w:r>
    </w:p>
    <w:p w14:paraId="1B6AE45D" w14:textId="2F518DFB" w:rsidR="00FD74D0" w:rsidRPr="00212F14" w:rsidRDefault="00FD74D0" w:rsidP="00212F14">
      <w:pPr>
        <w:spacing w:after="0" w:line="240" w:lineRule="auto"/>
        <w:jc w:val="both"/>
        <w:rPr>
          <w:rFonts w:ascii="Arial" w:eastAsia="Times New Roman" w:hAnsi="Arial" w:cs="Arial"/>
          <w:sz w:val="24"/>
          <w:szCs w:val="24"/>
          <w:lang w:val="es-CO" w:eastAsia="es-ES"/>
        </w:rPr>
      </w:pPr>
      <w:r w:rsidRPr="00212F14">
        <w:rPr>
          <w:rFonts w:ascii="Arial" w:eastAsia="Times New Roman" w:hAnsi="Arial" w:cs="Arial"/>
          <w:sz w:val="24"/>
          <w:szCs w:val="24"/>
          <w:lang w:val="es-CO" w:eastAsia="es-ES"/>
        </w:rPr>
        <w:t>mjaramillo@shd.gov.co</w:t>
      </w:r>
    </w:p>
    <w:p w14:paraId="4092B454" w14:textId="77777777" w:rsidR="000568DA" w:rsidRPr="00212F14" w:rsidRDefault="000568DA" w:rsidP="00212F14">
      <w:pPr>
        <w:spacing w:after="0" w:line="240" w:lineRule="auto"/>
        <w:jc w:val="both"/>
        <w:rPr>
          <w:rFonts w:ascii="Arial" w:eastAsia="Times New Roman" w:hAnsi="Arial" w:cs="Arial"/>
          <w:sz w:val="24"/>
          <w:szCs w:val="24"/>
          <w:lang w:val="es-CO" w:eastAsia="es-ES"/>
        </w:rPr>
      </w:pPr>
      <w:r w:rsidRPr="00212F14">
        <w:rPr>
          <w:rFonts w:ascii="Arial" w:eastAsia="Times New Roman" w:hAnsi="Arial" w:cs="Arial"/>
          <w:sz w:val="24"/>
          <w:szCs w:val="24"/>
          <w:lang w:val="es-CO" w:eastAsia="es-ES"/>
        </w:rPr>
        <w:t>Bogotá D. C.</w:t>
      </w:r>
    </w:p>
    <w:p w14:paraId="093AA7FD" w14:textId="77777777" w:rsidR="005F77C8" w:rsidRPr="00212F14" w:rsidRDefault="005F77C8" w:rsidP="00B156D4">
      <w:pPr>
        <w:spacing w:after="0" w:line="240" w:lineRule="auto"/>
        <w:ind w:left="993" w:hanging="993"/>
        <w:jc w:val="both"/>
        <w:rPr>
          <w:rFonts w:ascii="Arial" w:eastAsia="Times New Roman" w:hAnsi="Arial" w:cs="Arial"/>
          <w:b/>
          <w:sz w:val="24"/>
          <w:szCs w:val="24"/>
          <w:lang w:val="es-CO" w:eastAsia="es-ES"/>
        </w:rPr>
      </w:pPr>
    </w:p>
    <w:p w14:paraId="491106A0" w14:textId="77777777" w:rsidR="00B156D4" w:rsidRDefault="00D358C4" w:rsidP="00B156D4">
      <w:pPr>
        <w:tabs>
          <w:tab w:val="center" w:pos="4394"/>
          <w:tab w:val="right" w:pos="8789"/>
        </w:tabs>
        <w:spacing w:after="0" w:line="240" w:lineRule="auto"/>
        <w:rPr>
          <w:rFonts w:ascii="Arial" w:hAnsi="Arial" w:cs="Arial"/>
          <w:b/>
          <w:sz w:val="24"/>
          <w:szCs w:val="24"/>
          <w:lang w:val="es-CO"/>
        </w:rPr>
      </w:pPr>
      <w:r w:rsidRPr="00212F14">
        <w:rPr>
          <w:rFonts w:ascii="Arial" w:hAnsi="Arial" w:cs="Arial"/>
          <w:b/>
          <w:sz w:val="24"/>
          <w:szCs w:val="24"/>
          <w:lang w:val="es-CO"/>
        </w:rPr>
        <w:tab/>
        <w:t>CONCEPTO</w:t>
      </w:r>
    </w:p>
    <w:p w14:paraId="305AF4D7" w14:textId="6B80D8FB" w:rsidR="00D358C4" w:rsidRPr="00212F14" w:rsidRDefault="00D358C4" w:rsidP="00B156D4">
      <w:pPr>
        <w:tabs>
          <w:tab w:val="center" w:pos="4394"/>
          <w:tab w:val="right" w:pos="8789"/>
        </w:tabs>
        <w:spacing w:after="0" w:line="240" w:lineRule="auto"/>
        <w:rPr>
          <w:rFonts w:ascii="Arial" w:hAnsi="Arial" w:cs="Arial"/>
          <w:sz w:val="24"/>
          <w:szCs w:val="24"/>
          <w:lang w:val="es-CO"/>
        </w:rPr>
      </w:pPr>
      <w:r w:rsidRPr="00212F14">
        <w:rPr>
          <w:rFonts w:ascii="Arial" w:hAnsi="Arial" w:cs="Arial"/>
          <w:b/>
          <w:sz w:val="24"/>
          <w:szCs w:val="24"/>
          <w:lang w:val="es-CO"/>
        </w:rPr>
        <w:t xml:space="preserve"> </w:t>
      </w:r>
      <w:r w:rsidRPr="00212F14">
        <w:rPr>
          <w:rFonts w:ascii="Arial" w:hAnsi="Arial" w:cs="Arial"/>
          <w:b/>
          <w:sz w:val="24"/>
          <w:szCs w:val="24"/>
          <w:lang w:val="es-CO"/>
        </w:rPr>
        <w:tab/>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212F14" w:rsidRPr="00212F14" w14:paraId="035F0CDC" w14:textId="77777777" w:rsidTr="00771FE0">
        <w:tc>
          <w:tcPr>
            <w:tcW w:w="2155" w:type="dxa"/>
            <w:shd w:val="clear" w:color="auto" w:fill="auto"/>
            <w:vAlign w:val="center"/>
          </w:tcPr>
          <w:p w14:paraId="5D8C2B1D" w14:textId="1D940201" w:rsidR="00D358C4" w:rsidRPr="00212F14" w:rsidRDefault="00AD45CF" w:rsidP="00B156D4">
            <w:pPr>
              <w:spacing w:after="0" w:line="240" w:lineRule="auto"/>
              <w:rPr>
                <w:rFonts w:ascii="Arial" w:hAnsi="Arial" w:cs="Arial"/>
                <w:sz w:val="20"/>
                <w:szCs w:val="20"/>
                <w:lang w:val="es-CO"/>
              </w:rPr>
            </w:pPr>
            <w:r w:rsidRPr="00212F14">
              <w:rPr>
                <w:rFonts w:ascii="Arial" w:hAnsi="Arial" w:cs="Arial"/>
                <w:sz w:val="20"/>
                <w:szCs w:val="20"/>
                <w:lang w:val="es-CO"/>
              </w:rPr>
              <w:t>Referencia</w:t>
            </w:r>
          </w:p>
        </w:tc>
        <w:tc>
          <w:tcPr>
            <w:tcW w:w="6663" w:type="dxa"/>
            <w:shd w:val="clear" w:color="auto" w:fill="auto"/>
            <w:vAlign w:val="center"/>
          </w:tcPr>
          <w:p w14:paraId="655EDD5C" w14:textId="64FB0F92" w:rsidR="00D358C4" w:rsidRPr="00212F14" w:rsidRDefault="00CD4F8D" w:rsidP="00B156D4">
            <w:pPr>
              <w:spacing w:after="0" w:line="240" w:lineRule="auto"/>
              <w:jc w:val="both"/>
              <w:rPr>
                <w:rFonts w:ascii="Arial" w:hAnsi="Arial" w:cs="Arial"/>
                <w:sz w:val="20"/>
                <w:szCs w:val="20"/>
                <w:highlight w:val="yellow"/>
                <w:lang w:val="es-CO"/>
              </w:rPr>
            </w:pPr>
            <w:bookmarkStart w:id="0" w:name="_Hlk91796191"/>
            <w:r w:rsidRPr="00212F14">
              <w:rPr>
                <w:rFonts w:ascii="Arial" w:hAnsi="Arial" w:cs="Arial"/>
                <w:sz w:val="20"/>
                <w:szCs w:val="20"/>
                <w:lang w:val="es-CO"/>
              </w:rPr>
              <w:t>2021IE023429O1</w:t>
            </w:r>
            <w:bookmarkEnd w:id="0"/>
          </w:p>
        </w:tc>
      </w:tr>
      <w:tr w:rsidR="00212F14" w:rsidRPr="00212F14" w14:paraId="41DFAD48" w14:textId="77777777" w:rsidTr="00771FE0">
        <w:tc>
          <w:tcPr>
            <w:tcW w:w="2155" w:type="dxa"/>
            <w:shd w:val="clear" w:color="auto" w:fill="auto"/>
            <w:vAlign w:val="center"/>
          </w:tcPr>
          <w:p w14:paraId="5E78DE96" w14:textId="278AC55A" w:rsidR="00AD45CF" w:rsidRPr="00212F14" w:rsidRDefault="00AD45CF" w:rsidP="00B156D4">
            <w:pPr>
              <w:spacing w:after="0" w:line="240" w:lineRule="auto"/>
              <w:rPr>
                <w:rFonts w:ascii="Arial" w:hAnsi="Arial" w:cs="Arial"/>
                <w:sz w:val="20"/>
                <w:szCs w:val="20"/>
                <w:lang w:val="es-CO"/>
              </w:rPr>
            </w:pPr>
            <w:r w:rsidRPr="00212F14">
              <w:rPr>
                <w:rFonts w:ascii="Arial" w:hAnsi="Arial" w:cs="Arial"/>
                <w:sz w:val="20"/>
                <w:szCs w:val="20"/>
                <w:lang w:val="es-CO"/>
              </w:rPr>
              <w:t>Descriptor general</w:t>
            </w:r>
          </w:p>
        </w:tc>
        <w:tc>
          <w:tcPr>
            <w:tcW w:w="6663" w:type="dxa"/>
            <w:shd w:val="clear" w:color="auto" w:fill="auto"/>
            <w:vAlign w:val="center"/>
          </w:tcPr>
          <w:p w14:paraId="5E00057E" w14:textId="0E52255C" w:rsidR="00AD45CF" w:rsidRPr="00212F14" w:rsidRDefault="003F2E42" w:rsidP="00B156D4">
            <w:pPr>
              <w:spacing w:after="0" w:line="240" w:lineRule="auto"/>
              <w:jc w:val="both"/>
              <w:rPr>
                <w:rFonts w:ascii="Arial" w:hAnsi="Arial" w:cs="Arial"/>
                <w:sz w:val="20"/>
                <w:szCs w:val="20"/>
                <w:lang w:val="es-CO"/>
              </w:rPr>
            </w:pPr>
            <w:r w:rsidRPr="00212F14">
              <w:rPr>
                <w:rFonts w:ascii="Arial" w:hAnsi="Arial" w:cs="Arial"/>
                <w:sz w:val="20"/>
                <w:szCs w:val="20"/>
                <w:lang w:val="es-CO"/>
              </w:rPr>
              <w:t>Cobro</w:t>
            </w:r>
            <w:r w:rsidR="00303A5A" w:rsidRPr="00212F14">
              <w:rPr>
                <w:rFonts w:ascii="Arial" w:hAnsi="Arial" w:cs="Arial"/>
                <w:sz w:val="20"/>
                <w:szCs w:val="20"/>
                <w:lang w:val="es-CO"/>
              </w:rPr>
              <w:t xml:space="preserve"> </w:t>
            </w:r>
          </w:p>
        </w:tc>
      </w:tr>
      <w:tr w:rsidR="00212F14" w:rsidRPr="00212F14" w14:paraId="0981791E" w14:textId="77777777" w:rsidTr="00771FE0">
        <w:tc>
          <w:tcPr>
            <w:tcW w:w="2155" w:type="dxa"/>
            <w:shd w:val="clear" w:color="auto" w:fill="auto"/>
            <w:vAlign w:val="center"/>
          </w:tcPr>
          <w:p w14:paraId="707CFFC1" w14:textId="77777777" w:rsidR="00D358C4" w:rsidRPr="00212F14" w:rsidRDefault="00D358C4" w:rsidP="00B156D4">
            <w:pPr>
              <w:spacing w:after="0" w:line="240" w:lineRule="auto"/>
              <w:rPr>
                <w:rFonts w:ascii="Arial" w:hAnsi="Arial" w:cs="Arial"/>
                <w:sz w:val="20"/>
                <w:szCs w:val="20"/>
                <w:lang w:val="es-CO"/>
              </w:rPr>
            </w:pPr>
            <w:r w:rsidRPr="00212F14">
              <w:rPr>
                <w:rFonts w:ascii="Arial" w:hAnsi="Arial" w:cs="Arial"/>
                <w:sz w:val="20"/>
                <w:szCs w:val="20"/>
                <w:lang w:val="es-CO"/>
              </w:rPr>
              <w:t>Descriptores especiales</w:t>
            </w:r>
          </w:p>
        </w:tc>
        <w:tc>
          <w:tcPr>
            <w:tcW w:w="6663" w:type="dxa"/>
            <w:shd w:val="clear" w:color="auto" w:fill="auto"/>
            <w:vAlign w:val="center"/>
          </w:tcPr>
          <w:p w14:paraId="066C72EC" w14:textId="08F6BE6C" w:rsidR="00D358C4" w:rsidRPr="00212F14" w:rsidRDefault="00CD4F8D" w:rsidP="00B156D4">
            <w:pPr>
              <w:spacing w:after="0" w:line="240" w:lineRule="auto"/>
              <w:jc w:val="both"/>
              <w:rPr>
                <w:rFonts w:ascii="Arial" w:hAnsi="Arial" w:cs="Arial"/>
                <w:sz w:val="20"/>
                <w:szCs w:val="20"/>
                <w:lang w:val="es-CO"/>
              </w:rPr>
            </w:pPr>
            <w:r w:rsidRPr="00212F14">
              <w:rPr>
                <w:rFonts w:ascii="Arial" w:hAnsi="Arial" w:cs="Arial"/>
                <w:sz w:val="20"/>
                <w:szCs w:val="20"/>
                <w:lang w:val="es-CO"/>
              </w:rPr>
              <w:t>Cobro coactivo de obligaciones no tributarias.</w:t>
            </w:r>
            <w:r w:rsidR="00084B65" w:rsidRPr="00212F14">
              <w:rPr>
                <w:rFonts w:ascii="Arial" w:hAnsi="Arial" w:cs="Arial"/>
                <w:sz w:val="20"/>
                <w:szCs w:val="20"/>
                <w:lang w:val="es-CO"/>
              </w:rPr>
              <w:t xml:space="preserve">  Secretaría Distrital de Salud</w:t>
            </w:r>
          </w:p>
        </w:tc>
      </w:tr>
      <w:tr w:rsidR="00212F14" w:rsidRPr="00212F14" w14:paraId="67200DFA" w14:textId="77777777" w:rsidTr="00771FE0">
        <w:tc>
          <w:tcPr>
            <w:tcW w:w="2155" w:type="dxa"/>
            <w:shd w:val="clear" w:color="auto" w:fill="auto"/>
            <w:vAlign w:val="center"/>
          </w:tcPr>
          <w:p w14:paraId="47101BE9" w14:textId="77777777" w:rsidR="00D358C4" w:rsidRPr="00212F14" w:rsidRDefault="00D358C4" w:rsidP="00B156D4">
            <w:pPr>
              <w:tabs>
                <w:tab w:val="left" w:pos="717"/>
              </w:tabs>
              <w:spacing w:after="0" w:line="240" w:lineRule="auto"/>
              <w:rPr>
                <w:rFonts w:ascii="Arial" w:hAnsi="Arial" w:cs="Arial"/>
                <w:sz w:val="20"/>
                <w:szCs w:val="20"/>
                <w:lang w:val="es-CO"/>
              </w:rPr>
            </w:pPr>
            <w:r w:rsidRPr="00212F14">
              <w:rPr>
                <w:rFonts w:ascii="Arial" w:hAnsi="Arial" w:cs="Arial"/>
                <w:sz w:val="20"/>
                <w:szCs w:val="20"/>
                <w:lang w:val="es-CO"/>
              </w:rPr>
              <w:t>Problema jurídico</w:t>
            </w:r>
          </w:p>
        </w:tc>
        <w:tc>
          <w:tcPr>
            <w:tcW w:w="6663" w:type="dxa"/>
            <w:shd w:val="clear" w:color="auto" w:fill="auto"/>
            <w:vAlign w:val="center"/>
          </w:tcPr>
          <w:p w14:paraId="500B9355" w14:textId="0DB428D6" w:rsidR="003F2E42" w:rsidRPr="00212F14" w:rsidRDefault="00CD4F8D" w:rsidP="00B156D4">
            <w:pPr>
              <w:spacing w:after="0" w:line="240" w:lineRule="auto"/>
              <w:jc w:val="both"/>
              <w:rPr>
                <w:rFonts w:ascii="Arial" w:hAnsi="Arial" w:cs="Arial"/>
                <w:bCs/>
                <w:i/>
                <w:sz w:val="20"/>
                <w:szCs w:val="20"/>
                <w:lang w:val="es-CO"/>
              </w:rPr>
            </w:pPr>
            <w:r w:rsidRPr="00212F14">
              <w:rPr>
                <w:rFonts w:ascii="Arial" w:hAnsi="Arial" w:cs="Arial"/>
                <w:bCs/>
                <w:i/>
                <w:sz w:val="20"/>
                <w:szCs w:val="20"/>
                <w:lang w:val="es-CO"/>
              </w:rPr>
              <w:t>¿Qué entidad es la competente para adelantar el cobro coactivo de las obligaciones proveniente de sentencias y costas judiciales a favor de la Secretaría Distrital de Salud?</w:t>
            </w:r>
          </w:p>
        </w:tc>
      </w:tr>
      <w:tr w:rsidR="00212F14" w:rsidRPr="00212F14" w14:paraId="232559D1" w14:textId="77777777" w:rsidTr="004F56E9">
        <w:trPr>
          <w:trHeight w:val="304"/>
        </w:trPr>
        <w:tc>
          <w:tcPr>
            <w:tcW w:w="2155" w:type="dxa"/>
            <w:shd w:val="clear" w:color="auto" w:fill="auto"/>
            <w:vAlign w:val="center"/>
          </w:tcPr>
          <w:p w14:paraId="53C51173" w14:textId="77777777" w:rsidR="00D358C4" w:rsidRPr="00212F14" w:rsidRDefault="00D358C4" w:rsidP="00B156D4">
            <w:pPr>
              <w:spacing w:after="0" w:line="240" w:lineRule="auto"/>
              <w:rPr>
                <w:rFonts w:ascii="Arial" w:hAnsi="Arial" w:cs="Arial"/>
                <w:sz w:val="20"/>
                <w:szCs w:val="20"/>
                <w:lang w:val="es-CO"/>
              </w:rPr>
            </w:pPr>
            <w:r w:rsidRPr="00212F14">
              <w:rPr>
                <w:rFonts w:ascii="Arial" w:hAnsi="Arial" w:cs="Arial"/>
                <w:sz w:val="20"/>
                <w:szCs w:val="20"/>
                <w:lang w:val="es-CO"/>
              </w:rPr>
              <w:t>Fuentes formales</w:t>
            </w:r>
          </w:p>
        </w:tc>
        <w:tc>
          <w:tcPr>
            <w:tcW w:w="6663" w:type="dxa"/>
            <w:shd w:val="clear" w:color="auto" w:fill="auto"/>
            <w:vAlign w:val="center"/>
          </w:tcPr>
          <w:p w14:paraId="014730BC" w14:textId="21E9C3C9" w:rsidR="0085276D" w:rsidRPr="00212F14" w:rsidRDefault="0085276D" w:rsidP="00B156D4">
            <w:pPr>
              <w:spacing w:after="0" w:line="240" w:lineRule="auto"/>
              <w:jc w:val="both"/>
              <w:rPr>
                <w:rFonts w:ascii="Arial" w:hAnsi="Arial" w:cs="Arial"/>
                <w:sz w:val="20"/>
                <w:szCs w:val="20"/>
                <w:lang w:val="es-CO"/>
              </w:rPr>
            </w:pPr>
            <w:r w:rsidRPr="00212F14">
              <w:rPr>
                <w:rFonts w:ascii="Arial" w:hAnsi="Arial" w:cs="Arial"/>
                <w:sz w:val="20"/>
                <w:szCs w:val="20"/>
                <w:lang w:val="es-CO"/>
              </w:rPr>
              <w:t>Decreto</w:t>
            </w:r>
            <w:r w:rsidR="00084B65" w:rsidRPr="00212F14">
              <w:rPr>
                <w:rFonts w:ascii="Arial" w:hAnsi="Arial" w:cs="Arial"/>
                <w:sz w:val="20"/>
                <w:szCs w:val="20"/>
                <w:lang w:val="es-CO"/>
              </w:rPr>
              <w:t xml:space="preserve">s Distritales 507 de 2013, </w:t>
            </w:r>
            <w:r w:rsidR="00CD577C" w:rsidRPr="00212F14">
              <w:rPr>
                <w:rFonts w:ascii="Arial" w:hAnsi="Arial" w:cs="Arial"/>
                <w:sz w:val="20"/>
                <w:szCs w:val="20"/>
                <w:lang w:val="es-CO"/>
              </w:rPr>
              <w:t>834 de 2018</w:t>
            </w:r>
            <w:r w:rsidR="00084B65" w:rsidRPr="00212F14">
              <w:rPr>
                <w:rFonts w:ascii="Arial" w:hAnsi="Arial" w:cs="Arial"/>
                <w:sz w:val="20"/>
                <w:szCs w:val="20"/>
                <w:lang w:val="es-CO"/>
              </w:rPr>
              <w:t xml:space="preserve"> y 289 de 2021.</w:t>
            </w:r>
          </w:p>
        </w:tc>
      </w:tr>
    </w:tbl>
    <w:p w14:paraId="6AF35F45" w14:textId="1D7C92D2" w:rsidR="00D358C4" w:rsidRPr="00212F14" w:rsidRDefault="00D358C4" w:rsidP="00B156D4">
      <w:pPr>
        <w:spacing w:after="0" w:line="240" w:lineRule="auto"/>
        <w:rPr>
          <w:rFonts w:ascii="Arial" w:hAnsi="Arial" w:cs="Arial"/>
          <w:sz w:val="24"/>
          <w:szCs w:val="24"/>
          <w:lang w:val="es-CO"/>
        </w:rPr>
      </w:pPr>
    </w:p>
    <w:p w14:paraId="36586ED9" w14:textId="020BF071" w:rsidR="00AE5269" w:rsidRPr="00212F14" w:rsidRDefault="00AE5269" w:rsidP="00B156D4">
      <w:pPr>
        <w:spacing w:after="0" w:line="240" w:lineRule="auto"/>
        <w:jc w:val="both"/>
        <w:rPr>
          <w:rFonts w:ascii="Arial" w:hAnsi="Arial" w:cs="Arial"/>
          <w:b/>
          <w:bCs/>
          <w:sz w:val="24"/>
          <w:szCs w:val="24"/>
          <w:lang w:val="es-CO"/>
        </w:rPr>
      </w:pPr>
      <w:r w:rsidRPr="00212F14">
        <w:rPr>
          <w:rFonts w:ascii="Arial" w:hAnsi="Arial" w:cs="Arial"/>
          <w:b/>
          <w:bCs/>
          <w:sz w:val="24"/>
          <w:szCs w:val="24"/>
          <w:lang w:val="es-CO"/>
        </w:rPr>
        <w:t>IDENTIFICACIÓN DE LA CONSULTA</w:t>
      </w:r>
    </w:p>
    <w:p w14:paraId="79A1562B" w14:textId="77777777" w:rsidR="00AE5269" w:rsidRPr="00212F14" w:rsidRDefault="00AE5269" w:rsidP="00B156D4">
      <w:pPr>
        <w:spacing w:after="0" w:line="240" w:lineRule="auto"/>
        <w:jc w:val="both"/>
        <w:rPr>
          <w:rFonts w:ascii="Arial" w:hAnsi="Arial" w:cs="Arial"/>
          <w:b/>
          <w:bCs/>
          <w:sz w:val="24"/>
          <w:szCs w:val="24"/>
          <w:lang w:val="es-CO"/>
        </w:rPr>
      </w:pPr>
    </w:p>
    <w:p w14:paraId="2D33849A" w14:textId="07CA44AF" w:rsidR="00084B65" w:rsidRPr="00212F14" w:rsidRDefault="00FE2DCC" w:rsidP="00B156D4">
      <w:pPr>
        <w:spacing w:after="0" w:line="240" w:lineRule="auto"/>
        <w:jc w:val="both"/>
        <w:rPr>
          <w:rFonts w:ascii="Arial" w:hAnsi="Arial" w:cs="Arial"/>
          <w:bCs/>
          <w:sz w:val="24"/>
          <w:szCs w:val="24"/>
          <w:lang w:val="es-CO"/>
        </w:rPr>
      </w:pPr>
      <w:r>
        <w:rPr>
          <w:rFonts w:ascii="Arial" w:hAnsi="Arial" w:cs="Arial"/>
          <w:bCs/>
          <w:sz w:val="24"/>
          <w:szCs w:val="24"/>
          <w:lang w:val="es-CO"/>
        </w:rPr>
        <w:t>L</w:t>
      </w:r>
      <w:r w:rsidR="00CD4F8D" w:rsidRPr="00212F14">
        <w:rPr>
          <w:rFonts w:ascii="Arial" w:hAnsi="Arial" w:cs="Arial"/>
          <w:bCs/>
          <w:sz w:val="24"/>
          <w:szCs w:val="24"/>
          <w:lang w:val="es-CO"/>
        </w:rPr>
        <w:t>a Subdirección de Cobro No Tributario de la Secretaría Distrital de Hacienda</w:t>
      </w:r>
      <w:r>
        <w:rPr>
          <w:rFonts w:ascii="Arial" w:hAnsi="Arial" w:cs="Arial"/>
          <w:bCs/>
          <w:sz w:val="24"/>
          <w:szCs w:val="24"/>
          <w:lang w:val="es-CO"/>
        </w:rPr>
        <w:t xml:space="preserve"> consulta sobre la competencia para </w:t>
      </w:r>
      <w:r w:rsidRPr="00212F14">
        <w:rPr>
          <w:rFonts w:ascii="Arial" w:hAnsi="Arial" w:cs="Arial"/>
          <w:bCs/>
          <w:sz w:val="24"/>
          <w:szCs w:val="24"/>
          <w:lang w:val="es-CO"/>
        </w:rPr>
        <w:t xml:space="preserve">cobro coactivo </w:t>
      </w:r>
      <w:r>
        <w:rPr>
          <w:rFonts w:ascii="Arial" w:hAnsi="Arial" w:cs="Arial"/>
          <w:bCs/>
          <w:sz w:val="24"/>
          <w:szCs w:val="24"/>
          <w:lang w:val="es-CO"/>
        </w:rPr>
        <w:t xml:space="preserve">de </w:t>
      </w:r>
      <w:r w:rsidRPr="00212F14">
        <w:rPr>
          <w:rFonts w:ascii="Arial" w:hAnsi="Arial" w:cs="Arial"/>
          <w:bCs/>
          <w:sz w:val="24"/>
          <w:szCs w:val="24"/>
          <w:lang w:val="es-CO"/>
        </w:rPr>
        <w:t>obligaciones por concepto de sentencias y costas judiciales a favor</w:t>
      </w:r>
      <w:r>
        <w:rPr>
          <w:rFonts w:ascii="Arial" w:hAnsi="Arial" w:cs="Arial"/>
          <w:bCs/>
          <w:sz w:val="24"/>
          <w:szCs w:val="24"/>
          <w:lang w:val="es-CO"/>
        </w:rPr>
        <w:t xml:space="preserve"> de</w:t>
      </w:r>
      <w:r w:rsidR="00CD4F8D" w:rsidRPr="00212F14">
        <w:rPr>
          <w:rFonts w:ascii="Arial" w:hAnsi="Arial" w:cs="Arial"/>
          <w:bCs/>
          <w:sz w:val="24"/>
          <w:szCs w:val="24"/>
          <w:lang w:val="es-CO"/>
        </w:rPr>
        <w:t xml:space="preserve"> </w:t>
      </w:r>
      <w:r w:rsidR="00084B65" w:rsidRPr="00212F14">
        <w:rPr>
          <w:rFonts w:ascii="Arial" w:hAnsi="Arial" w:cs="Arial"/>
          <w:bCs/>
          <w:sz w:val="24"/>
          <w:szCs w:val="24"/>
          <w:lang w:val="es-CO"/>
        </w:rPr>
        <w:t>l</w:t>
      </w:r>
      <w:r w:rsidR="00CD4F8D" w:rsidRPr="00212F14">
        <w:rPr>
          <w:rFonts w:ascii="Arial" w:hAnsi="Arial" w:cs="Arial"/>
          <w:bCs/>
          <w:sz w:val="24"/>
          <w:szCs w:val="24"/>
          <w:lang w:val="es-CO"/>
        </w:rPr>
        <w:t>a Secretaría Distrital de Salud</w:t>
      </w:r>
      <w:r w:rsidR="00084B65" w:rsidRPr="00212F14">
        <w:rPr>
          <w:rFonts w:ascii="Arial" w:hAnsi="Arial" w:cs="Arial"/>
          <w:bCs/>
          <w:sz w:val="24"/>
          <w:szCs w:val="24"/>
          <w:lang w:val="es-CO"/>
        </w:rPr>
        <w:t xml:space="preserve">. </w:t>
      </w:r>
    </w:p>
    <w:p w14:paraId="76962251" w14:textId="77777777" w:rsidR="00084B65" w:rsidRPr="00212F14" w:rsidRDefault="00084B65" w:rsidP="00B156D4">
      <w:pPr>
        <w:spacing w:after="0" w:line="240" w:lineRule="auto"/>
        <w:jc w:val="both"/>
        <w:rPr>
          <w:rFonts w:ascii="Arial" w:hAnsi="Arial" w:cs="Arial"/>
          <w:bCs/>
          <w:sz w:val="24"/>
          <w:szCs w:val="24"/>
          <w:lang w:val="es-CO"/>
        </w:rPr>
      </w:pPr>
    </w:p>
    <w:p w14:paraId="76AA217B" w14:textId="6CB4F8DC" w:rsidR="004736AC" w:rsidRPr="00212F14" w:rsidRDefault="00084B65" w:rsidP="00B156D4">
      <w:pPr>
        <w:spacing w:after="0" w:line="240" w:lineRule="auto"/>
        <w:jc w:val="both"/>
        <w:rPr>
          <w:rFonts w:ascii="Arial" w:hAnsi="Arial" w:cs="Arial"/>
          <w:i/>
          <w:sz w:val="24"/>
          <w:szCs w:val="24"/>
          <w:lang w:val="es-CO"/>
        </w:rPr>
      </w:pPr>
      <w:r w:rsidRPr="00212F14">
        <w:rPr>
          <w:rFonts w:ascii="Arial" w:hAnsi="Arial" w:cs="Arial"/>
          <w:bCs/>
          <w:sz w:val="24"/>
          <w:szCs w:val="24"/>
          <w:lang w:val="es-CO"/>
        </w:rPr>
        <w:t>S</w:t>
      </w:r>
      <w:r w:rsidR="00CD4F8D" w:rsidRPr="00212F14">
        <w:rPr>
          <w:rFonts w:ascii="Arial" w:hAnsi="Arial" w:cs="Arial"/>
          <w:bCs/>
          <w:sz w:val="24"/>
          <w:szCs w:val="24"/>
          <w:lang w:val="es-CO"/>
        </w:rPr>
        <w:t xml:space="preserve">egún </w:t>
      </w:r>
      <w:r w:rsidR="00FE2DCC">
        <w:rPr>
          <w:rFonts w:ascii="Arial" w:hAnsi="Arial" w:cs="Arial"/>
          <w:bCs/>
          <w:sz w:val="24"/>
          <w:szCs w:val="24"/>
          <w:lang w:val="es-CO"/>
        </w:rPr>
        <w:t>la Secretaría Distrital de Salud</w:t>
      </w:r>
      <w:r w:rsidRPr="00212F14">
        <w:rPr>
          <w:rFonts w:ascii="Arial" w:hAnsi="Arial" w:cs="Arial"/>
          <w:bCs/>
          <w:sz w:val="24"/>
          <w:szCs w:val="24"/>
          <w:lang w:val="es-CO"/>
        </w:rPr>
        <w:t xml:space="preserve">, </w:t>
      </w:r>
      <w:proofErr w:type="gramStart"/>
      <w:r w:rsidRPr="00212F14">
        <w:rPr>
          <w:rFonts w:ascii="Arial" w:hAnsi="Arial" w:cs="Arial"/>
          <w:bCs/>
          <w:sz w:val="24"/>
          <w:szCs w:val="24"/>
          <w:lang w:val="es-CO"/>
        </w:rPr>
        <w:t xml:space="preserve">el </w:t>
      </w:r>
      <w:r w:rsidR="00CD4F8D" w:rsidRPr="00212F14">
        <w:rPr>
          <w:rFonts w:ascii="Arial" w:hAnsi="Arial" w:cs="Arial"/>
          <w:bCs/>
          <w:sz w:val="24"/>
          <w:szCs w:val="24"/>
          <w:lang w:val="es-CO"/>
        </w:rPr>
        <w:t xml:space="preserve"> </w:t>
      </w:r>
      <w:r w:rsidRPr="00212F14">
        <w:rPr>
          <w:rFonts w:ascii="Arial" w:hAnsi="Arial" w:cs="Arial"/>
          <w:bCs/>
          <w:sz w:val="24"/>
          <w:szCs w:val="24"/>
          <w:lang w:val="es-CO"/>
        </w:rPr>
        <w:t>inciso</w:t>
      </w:r>
      <w:proofErr w:type="gramEnd"/>
      <w:r w:rsidRPr="00212F14">
        <w:rPr>
          <w:rFonts w:ascii="Arial" w:hAnsi="Arial" w:cs="Arial"/>
          <w:bCs/>
          <w:sz w:val="24"/>
          <w:szCs w:val="24"/>
          <w:lang w:val="es-CO"/>
        </w:rPr>
        <w:t xml:space="preserve"> 7 d</w:t>
      </w:r>
      <w:r w:rsidR="00CD4F8D" w:rsidRPr="00212F14">
        <w:rPr>
          <w:rFonts w:ascii="Arial" w:hAnsi="Arial" w:cs="Arial"/>
          <w:bCs/>
          <w:sz w:val="24"/>
          <w:szCs w:val="24"/>
          <w:lang w:val="es-CO"/>
        </w:rPr>
        <w:t xml:space="preserve">el artículo 42 del Decreto Distrital 507 de 2013 </w:t>
      </w:r>
      <w:r w:rsidR="00FE2DCC">
        <w:rPr>
          <w:rFonts w:ascii="Arial" w:hAnsi="Arial" w:cs="Arial"/>
          <w:bCs/>
          <w:sz w:val="24"/>
          <w:szCs w:val="24"/>
          <w:lang w:val="es-CO"/>
        </w:rPr>
        <w:t xml:space="preserve">le </w:t>
      </w:r>
      <w:r w:rsidR="00CD4F8D" w:rsidRPr="00212F14">
        <w:rPr>
          <w:rFonts w:ascii="Arial" w:hAnsi="Arial" w:cs="Arial"/>
          <w:bCs/>
          <w:sz w:val="24"/>
          <w:szCs w:val="24"/>
          <w:lang w:val="es-CO"/>
        </w:rPr>
        <w:t>otorgó competencia para realizar el cobro persuasivo, el cobro coactivo y el otorgamiento de facilidades de pago de las acreencias a favor del Fondo Financiero Distrital de Salud y no a favor de la Secretaría Distrital de Salud</w:t>
      </w:r>
      <w:r w:rsidR="009A64FC" w:rsidRPr="00212F14">
        <w:rPr>
          <w:rFonts w:ascii="Arial" w:hAnsi="Arial" w:cs="Arial"/>
          <w:bCs/>
          <w:sz w:val="24"/>
          <w:szCs w:val="24"/>
          <w:lang w:val="es-CO"/>
        </w:rPr>
        <w:t xml:space="preserve">. </w:t>
      </w:r>
    </w:p>
    <w:p w14:paraId="6338CFE8" w14:textId="77777777" w:rsidR="00CF212A" w:rsidRPr="00212F14" w:rsidRDefault="00CF212A" w:rsidP="00B156D4">
      <w:pPr>
        <w:spacing w:after="0" w:line="240" w:lineRule="auto"/>
        <w:jc w:val="both"/>
        <w:rPr>
          <w:rFonts w:ascii="Arial" w:hAnsi="Arial" w:cs="Arial"/>
          <w:bCs/>
          <w:i/>
          <w:sz w:val="24"/>
          <w:szCs w:val="24"/>
          <w:lang w:val="es-CO"/>
        </w:rPr>
      </w:pPr>
    </w:p>
    <w:p w14:paraId="67DDE690" w14:textId="77777777" w:rsidR="00AE5269" w:rsidRPr="00212F14" w:rsidRDefault="00AE5269" w:rsidP="00B156D4">
      <w:pPr>
        <w:tabs>
          <w:tab w:val="left" w:pos="851"/>
        </w:tabs>
        <w:spacing w:after="0" w:line="240" w:lineRule="auto"/>
        <w:jc w:val="both"/>
        <w:rPr>
          <w:rFonts w:ascii="Arial" w:hAnsi="Arial" w:cs="Arial"/>
          <w:b/>
          <w:bCs/>
          <w:sz w:val="24"/>
          <w:szCs w:val="24"/>
          <w:lang w:val="es-CO"/>
        </w:rPr>
      </w:pPr>
      <w:r w:rsidRPr="00212F14">
        <w:rPr>
          <w:rFonts w:ascii="Arial" w:hAnsi="Arial" w:cs="Arial"/>
          <w:b/>
          <w:bCs/>
          <w:sz w:val="24"/>
          <w:szCs w:val="24"/>
          <w:lang w:val="es-CO"/>
        </w:rPr>
        <w:t xml:space="preserve">CONSIDERACIONES </w:t>
      </w:r>
    </w:p>
    <w:p w14:paraId="46E300A6" w14:textId="77777777" w:rsidR="00AE5269" w:rsidRPr="00212F14" w:rsidRDefault="00AE5269" w:rsidP="00B156D4">
      <w:pPr>
        <w:spacing w:after="0" w:line="240" w:lineRule="auto"/>
        <w:jc w:val="both"/>
        <w:rPr>
          <w:rFonts w:ascii="Arial" w:eastAsia="Verdana" w:hAnsi="Arial" w:cs="Arial"/>
          <w:sz w:val="24"/>
          <w:szCs w:val="24"/>
          <w:lang w:val="es-CO" w:eastAsia="es-CO"/>
        </w:rPr>
      </w:pPr>
    </w:p>
    <w:p w14:paraId="0D9CAE15" w14:textId="00AE777F" w:rsidR="00AE5269" w:rsidRPr="00212F14" w:rsidRDefault="001924D7" w:rsidP="00B156D4">
      <w:pPr>
        <w:spacing w:after="0" w:line="240" w:lineRule="auto"/>
        <w:jc w:val="both"/>
        <w:rPr>
          <w:rFonts w:ascii="Arial" w:hAnsi="Arial" w:cs="Arial"/>
          <w:sz w:val="24"/>
          <w:szCs w:val="24"/>
          <w:lang w:val="es-CO" w:eastAsia="ja-JP"/>
        </w:rPr>
      </w:pPr>
      <w:r w:rsidRPr="00212F14">
        <w:rPr>
          <w:rFonts w:ascii="Arial" w:hAnsi="Arial" w:cs="Arial"/>
          <w:sz w:val="24"/>
          <w:szCs w:val="24"/>
          <w:lang w:val="es-CO" w:eastAsia="ja-JP"/>
        </w:rPr>
        <w:t>E</w:t>
      </w:r>
      <w:r w:rsidR="00AE5269" w:rsidRPr="00212F14">
        <w:rPr>
          <w:rFonts w:ascii="Arial" w:hAnsi="Arial" w:cs="Arial"/>
          <w:sz w:val="24"/>
          <w:szCs w:val="24"/>
          <w:lang w:val="es-CO" w:eastAsia="ja-JP"/>
        </w:rPr>
        <w:t>s función de la Dirección Jurídica de la Secretaría Distrital de Hacienda establecer las directrices para fomentar la unidad doctrinal en la aplicación e interpretación de normas relacionadas con la hacienda pública, teniendo en cuenta el ordenamiento jurídico vigente, de conformidad con lo establecido en los artículos 69 y 72 del Decreto Distrital 601 de 2014.</w:t>
      </w:r>
    </w:p>
    <w:p w14:paraId="4ECF23EF" w14:textId="77777777" w:rsidR="00AE5269" w:rsidRPr="00212F14" w:rsidRDefault="00AE5269" w:rsidP="00B156D4">
      <w:pPr>
        <w:spacing w:after="0" w:line="240" w:lineRule="auto"/>
        <w:jc w:val="both"/>
        <w:rPr>
          <w:rFonts w:ascii="Arial" w:hAnsi="Arial" w:cs="Arial"/>
          <w:sz w:val="24"/>
          <w:szCs w:val="24"/>
          <w:lang w:val="es-CO" w:eastAsia="ja-JP"/>
        </w:rPr>
      </w:pPr>
    </w:p>
    <w:p w14:paraId="5EDBC7BD" w14:textId="47D80EFF" w:rsidR="000A3760" w:rsidRDefault="00AE5269" w:rsidP="00B156D4">
      <w:pPr>
        <w:spacing w:after="0" w:line="240" w:lineRule="auto"/>
        <w:jc w:val="both"/>
        <w:rPr>
          <w:rFonts w:ascii="Arial" w:hAnsi="Arial" w:cs="Arial"/>
          <w:sz w:val="24"/>
          <w:szCs w:val="24"/>
          <w:lang w:val="es-CO" w:eastAsia="ja-JP"/>
        </w:rPr>
      </w:pPr>
      <w:r w:rsidRPr="00212F14">
        <w:rPr>
          <w:rFonts w:ascii="Arial" w:hAnsi="Arial" w:cs="Arial"/>
          <w:sz w:val="24"/>
          <w:szCs w:val="24"/>
          <w:lang w:val="es-CO" w:eastAsia="ja-JP"/>
        </w:rPr>
        <w:t xml:space="preserve">Por esta razón, le corresponde absolver consultas, emitir conceptos jurídicos y prestar asistencia jurídica en asuntos </w:t>
      </w:r>
      <w:r w:rsidR="001924D7" w:rsidRPr="00212F14">
        <w:rPr>
          <w:rFonts w:ascii="Arial" w:hAnsi="Arial" w:cs="Arial"/>
          <w:sz w:val="24"/>
          <w:szCs w:val="24"/>
          <w:lang w:val="es-CO" w:eastAsia="ja-JP"/>
        </w:rPr>
        <w:t xml:space="preserve">hacendarios </w:t>
      </w:r>
      <w:r w:rsidRPr="00212F14">
        <w:rPr>
          <w:rFonts w:ascii="Arial" w:hAnsi="Arial" w:cs="Arial"/>
          <w:sz w:val="24"/>
          <w:szCs w:val="24"/>
          <w:lang w:val="es-CO" w:eastAsia="ja-JP"/>
        </w:rPr>
        <w:t>relacionados con temas de tesorería, presupuesto, tributos, contabilidad, crédito público, cobro, contratación, entre otros.</w:t>
      </w:r>
      <w:r w:rsidR="000A3760">
        <w:rPr>
          <w:rFonts w:ascii="Arial" w:hAnsi="Arial" w:cs="Arial"/>
          <w:sz w:val="24"/>
          <w:szCs w:val="24"/>
          <w:lang w:val="es-CO" w:eastAsia="ja-JP"/>
        </w:rPr>
        <w:t xml:space="preserve"> </w:t>
      </w:r>
      <w:r w:rsidRPr="00212F14">
        <w:rPr>
          <w:rFonts w:ascii="Arial" w:hAnsi="Arial" w:cs="Arial"/>
          <w:sz w:val="24"/>
          <w:szCs w:val="24"/>
          <w:lang w:val="es-CO" w:eastAsia="ja-JP"/>
        </w:rPr>
        <w:t>Por lo anterior, esta Dirección es competente para pronunciarse sobre el objeto de la consulta</w:t>
      </w:r>
      <w:r w:rsidR="001924D7" w:rsidRPr="00212F14">
        <w:rPr>
          <w:rFonts w:ascii="Arial" w:hAnsi="Arial" w:cs="Arial"/>
          <w:sz w:val="24"/>
          <w:szCs w:val="24"/>
          <w:lang w:val="es-CO" w:eastAsia="ja-JP"/>
        </w:rPr>
        <w:t xml:space="preserve">.  </w:t>
      </w:r>
      <w:r w:rsidR="00FF230B" w:rsidRPr="00212F14">
        <w:rPr>
          <w:rFonts w:ascii="Arial" w:hAnsi="Arial" w:cs="Arial"/>
          <w:sz w:val="24"/>
          <w:szCs w:val="24"/>
          <w:lang w:val="es-CO" w:eastAsia="ja-JP"/>
        </w:rPr>
        <w:t xml:space="preserve"> </w:t>
      </w:r>
    </w:p>
    <w:p w14:paraId="7654EB60" w14:textId="77777777" w:rsidR="000A3760" w:rsidRDefault="000A3760" w:rsidP="00B156D4">
      <w:pPr>
        <w:spacing w:after="0" w:line="240" w:lineRule="auto"/>
        <w:jc w:val="both"/>
        <w:rPr>
          <w:rFonts w:ascii="Arial" w:hAnsi="Arial" w:cs="Arial"/>
          <w:sz w:val="24"/>
          <w:szCs w:val="24"/>
          <w:lang w:val="es-CO" w:eastAsia="ja-JP"/>
        </w:rPr>
      </w:pPr>
    </w:p>
    <w:p w14:paraId="7025B792" w14:textId="26E16D5C" w:rsidR="00AE5269" w:rsidRPr="00212F14" w:rsidRDefault="000A3760" w:rsidP="00B156D4">
      <w:pPr>
        <w:spacing w:after="0" w:line="240" w:lineRule="auto"/>
        <w:jc w:val="both"/>
        <w:rPr>
          <w:rFonts w:ascii="Arial" w:hAnsi="Arial" w:cs="Arial"/>
          <w:sz w:val="24"/>
          <w:szCs w:val="24"/>
          <w:lang w:val="es-CO" w:eastAsia="ja-JP"/>
        </w:rPr>
      </w:pPr>
      <w:r>
        <w:rPr>
          <w:rFonts w:ascii="Arial" w:hAnsi="Arial" w:cs="Arial"/>
          <w:sz w:val="24"/>
          <w:szCs w:val="24"/>
          <w:lang w:val="es-CO" w:eastAsia="ja-JP"/>
        </w:rPr>
        <w:t xml:space="preserve">Para resolver esta consulta se considera pertinente iniciar por la revisión de las normas vigentes sobre esta materia, en particular </w:t>
      </w:r>
      <w:r w:rsidR="00F86134" w:rsidRPr="00212F14">
        <w:rPr>
          <w:rFonts w:ascii="Arial" w:hAnsi="Arial" w:cs="Arial"/>
          <w:sz w:val="24"/>
          <w:szCs w:val="24"/>
          <w:lang w:val="es-CO" w:eastAsia="ja-JP"/>
        </w:rPr>
        <w:t xml:space="preserve">los decretos distritales vigentes que han definido funciones especiales </w:t>
      </w:r>
      <w:r>
        <w:rPr>
          <w:rFonts w:ascii="Arial" w:hAnsi="Arial" w:cs="Arial"/>
          <w:sz w:val="24"/>
          <w:szCs w:val="24"/>
          <w:lang w:val="es-CO" w:eastAsia="ja-JP"/>
        </w:rPr>
        <w:t xml:space="preserve">de estas dos </w:t>
      </w:r>
      <w:r w:rsidR="00330001">
        <w:rPr>
          <w:rFonts w:ascii="Arial" w:hAnsi="Arial" w:cs="Arial"/>
          <w:sz w:val="24"/>
          <w:szCs w:val="24"/>
          <w:lang w:val="es-CO" w:eastAsia="ja-JP"/>
        </w:rPr>
        <w:t>secretarías</w:t>
      </w:r>
      <w:r w:rsidR="00F86134" w:rsidRPr="00212F14">
        <w:rPr>
          <w:rFonts w:ascii="Arial" w:hAnsi="Arial" w:cs="Arial"/>
          <w:sz w:val="24"/>
          <w:szCs w:val="24"/>
          <w:lang w:val="es-CO" w:eastAsia="ja-JP"/>
        </w:rPr>
        <w:t>.</w:t>
      </w:r>
    </w:p>
    <w:p w14:paraId="0D2FAA24" w14:textId="6FE2BE39" w:rsidR="00F86134" w:rsidRPr="00212F14" w:rsidRDefault="00F86134" w:rsidP="00B156D4">
      <w:pPr>
        <w:spacing w:after="0" w:line="240" w:lineRule="auto"/>
        <w:jc w:val="both"/>
        <w:rPr>
          <w:rFonts w:ascii="Arial" w:hAnsi="Arial" w:cs="Arial"/>
          <w:sz w:val="24"/>
          <w:szCs w:val="24"/>
          <w:lang w:val="es-CO" w:eastAsia="ja-JP"/>
        </w:rPr>
      </w:pPr>
    </w:p>
    <w:p w14:paraId="79702CCD" w14:textId="69715AFF" w:rsidR="0022622F" w:rsidRPr="00B156D4" w:rsidRDefault="0022622F" w:rsidP="0022622F">
      <w:pPr>
        <w:spacing w:after="0" w:line="240" w:lineRule="auto"/>
        <w:jc w:val="both"/>
        <w:rPr>
          <w:rFonts w:ascii="Arial" w:eastAsia="Times New Roman" w:hAnsi="Arial" w:cs="Arial"/>
          <w:i/>
          <w:iCs/>
          <w:sz w:val="24"/>
          <w:szCs w:val="24"/>
          <w:lang w:val="es-CO" w:eastAsia="es-CO"/>
        </w:rPr>
      </w:pPr>
      <w:r>
        <w:rPr>
          <w:rFonts w:ascii="Arial" w:eastAsia="Verdana" w:hAnsi="Arial" w:cs="Arial"/>
          <w:sz w:val="24"/>
          <w:szCs w:val="24"/>
          <w:lang w:val="es-CO"/>
        </w:rPr>
        <w:lastRenderedPageBreak/>
        <w:t>E</w:t>
      </w:r>
      <w:r w:rsidRPr="00B156D4">
        <w:rPr>
          <w:rFonts w:ascii="Arial" w:eastAsia="Verdana" w:hAnsi="Arial" w:cs="Arial"/>
          <w:sz w:val="24"/>
          <w:szCs w:val="24"/>
          <w:lang w:val="es-CO"/>
        </w:rPr>
        <w:t xml:space="preserve">l </w:t>
      </w:r>
      <w:r w:rsidRPr="00212F14">
        <w:rPr>
          <w:rFonts w:ascii="Arial" w:eastAsia="Verdana" w:hAnsi="Arial" w:cs="Arial"/>
          <w:sz w:val="24"/>
          <w:szCs w:val="24"/>
          <w:lang w:val="es-CO"/>
        </w:rPr>
        <w:t>Decreto Distrital 834 de 2018, “</w:t>
      </w:r>
      <w:r w:rsidRPr="00B156D4">
        <w:rPr>
          <w:rFonts w:ascii="Arial" w:eastAsia="Times New Roman" w:hAnsi="Arial" w:cs="Arial"/>
          <w:i/>
          <w:iCs/>
          <w:sz w:val="24"/>
          <w:szCs w:val="24"/>
          <w:lang w:eastAsia="es-CO"/>
        </w:rPr>
        <w:t>Por el cual se modifica la estructura organizacional de la Secretaría Distrital de Hacienda y se dictan otras disposiciones”</w:t>
      </w:r>
      <w:r>
        <w:rPr>
          <w:rFonts w:ascii="Arial" w:eastAsia="Times New Roman" w:hAnsi="Arial" w:cs="Arial"/>
          <w:i/>
          <w:iCs/>
          <w:sz w:val="24"/>
          <w:szCs w:val="24"/>
          <w:lang w:eastAsia="es-CO"/>
        </w:rPr>
        <w:t xml:space="preserve"> estableció:</w:t>
      </w:r>
    </w:p>
    <w:p w14:paraId="5F73A756" w14:textId="77777777" w:rsidR="0022622F" w:rsidRPr="00212F14" w:rsidRDefault="0022622F" w:rsidP="0022622F">
      <w:pPr>
        <w:spacing w:after="0" w:line="240" w:lineRule="auto"/>
        <w:ind w:left="284" w:right="283"/>
        <w:jc w:val="both"/>
        <w:rPr>
          <w:rFonts w:ascii="Arial" w:eastAsia="Verdana" w:hAnsi="Arial" w:cs="Arial"/>
          <w:i/>
          <w:iCs/>
          <w:lang w:val="es-CO"/>
        </w:rPr>
      </w:pPr>
    </w:p>
    <w:p w14:paraId="72E7799D" w14:textId="2754C3B6" w:rsidR="0022622F" w:rsidRPr="00B156D4" w:rsidRDefault="0022622F" w:rsidP="0022622F">
      <w:pPr>
        <w:shd w:val="clear" w:color="auto" w:fill="FFFFFF"/>
        <w:spacing w:after="0" w:line="240" w:lineRule="auto"/>
        <w:ind w:left="284" w:right="283"/>
        <w:jc w:val="both"/>
        <w:rPr>
          <w:rFonts w:ascii="Arial" w:hAnsi="Arial" w:cs="Arial"/>
        </w:rPr>
      </w:pPr>
      <w:r w:rsidRPr="00B156D4">
        <w:rPr>
          <w:rFonts w:ascii="Arial" w:hAnsi="Arial" w:cs="Arial"/>
          <w:b/>
          <w:bCs/>
        </w:rPr>
        <w:t>Artículo</w:t>
      </w:r>
      <w:r w:rsidRPr="00B156D4">
        <w:rPr>
          <w:rFonts w:ascii="Arial" w:hAnsi="Arial" w:cs="Arial"/>
          <w:sz w:val="20"/>
          <w:szCs w:val="20"/>
        </w:rPr>
        <w:t> </w:t>
      </w:r>
      <w:r w:rsidRPr="00B156D4">
        <w:rPr>
          <w:rFonts w:ascii="Arial" w:hAnsi="Arial" w:cs="Arial"/>
          <w:b/>
          <w:bCs/>
        </w:rPr>
        <w:t>7. </w:t>
      </w:r>
      <w:r w:rsidRPr="00B156D4">
        <w:rPr>
          <w:rFonts w:ascii="Arial" w:hAnsi="Arial" w:cs="Arial"/>
        </w:rPr>
        <w:t>Modificar el artículo </w:t>
      </w:r>
      <w:hyperlink r:id="rId8" w:anchor="7" w:history="1">
        <w:r w:rsidRPr="004F56E9">
          <w:rPr>
            <w:rStyle w:val="Hipervnculo"/>
            <w:rFonts w:ascii="Arial" w:hAnsi="Arial" w:cs="Arial"/>
            <w:color w:val="auto"/>
            <w:u w:val="none"/>
          </w:rPr>
          <w:t>7</w:t>
        </w:r>
      </w:hyperlink>
      <w:r w:rsidRPr="00B156D4">
        <w:rPr>
          <w:rFonts w:ascii="Arial" w:hAnsi="Arial" w:cs="Arial"/>
        </w:rPr>
        <w:t> del Decreto Distrital 607 de 2017 el cual quedar</w:t>
      </w:r>
      <w:r>
        <w:rPr>
          <w:rFonts w:ascii="Arial" w:hAnsi="Arial" w:cs="Arial"/>
        </w:rPr>
        <w:t>á</w:t>
      </w:r>
      <w:r w:rsidRPr="00B156D4">
        <w:rPr>
          <w:rFonts w:ascii="Arial" w:hAnsi="Arial" w:cs="Arial"/>
        </w:rPr>
        <w:t xml:space="preserve"> así:</w:t>
      </w:r>
    </w:p>
    <w:p w14:paraId="3531610A" w14:textId="77777777" w:rsidR="0022622F" w:rsidRPr="00B156D4" w:rsidRDefault="0022622F" w:rsidP="0022622F">
      <w:pPr>
        <w:shd w:val="clear" w:color="auto" w:fill="FFFFFF"/>
        <w:spacing w:after="0" w:line="240" w:lineRule="auto"/>
        <w:ind w:left="284" w:right="283"/>
        <w:jc w:val="both"/>
        <w:rPr>
          <w:rFonts w:ascii="Arial" w:hAnsi="Arial" w:cs="Arial"/>
          <w:sz w:val="20"/>
          <w:szCs w:val="20"/>
        </w:rPr>
      </w:pPr>
    </w:p>
    <w:p w14:paraId="426490C7" w14:textId="77777777" w:rsidR="0022622F" w:rsidRPr="00B156D4" w:rsidRDefault="0022622F" w:rsidP="0022622F">
      <w:pPr>
        <w:shd w:val="clear" w:color="auto" w:fill="FFFFFF"/>
        <w:spacing w:after="0" w:line="240" w:lineRule="auto"/>
        <w:ind w:left="284" w:right="283"/>
        <w:jc w:val="both"/>
        <w:rPr>
          <w:rFonts w:ascii="Arial" w:hAnsi="Arial" w:cs="Arial"/>
          <w:sz w:val="20"/>
          <w:szCs w:val="20"/>
        </w:rPr>
      </w:pPr>
      <w:r w:rsidRPr="00B156D4">
        <w:rPr>
          <w:rFonts w:ascii="Arial" w:hAnsi="Arial" w:cs="Arial"/>
          <w:i/>
          <w:iCs/>
        </w:rPr>
        <w:t>“Artículo 7. Oficina de Gestión de Cobro. Corresponde a la Oficina de Gestión de Cobro de la Subdirección de Cobro No Tributario, el ejercicio de las siguientes funciones:</w:t>
      </w:r>
    </w:p>
    <w:p w14:paraId="2712FB76" w14:textId="2CE3FDFB" w:rsidR="0022622F" w:rsidRDefault="0022622F" w:rsidP="0022622F">
      <w:pPr>
        <w:spacing w:after="0" w:line="240" w:lineRule="auto"/>
        <w:ind w:left="284" w:right="283"/>
        <w:jc w:val="both"/>
        <w:rPr>
          <w:rFonts w:ascii="Arial" w:hAnsi="Arial" w:cs="Arial"/>
          <w:i/>
          <w:iCs/>
          <w:shd w:val="clear" w:color="auto" w:fill="FFFFFF"/>
        </w:rPr>
      </w:pPr>
      <w:r w:rsidRPr="00B156D4">
        <w:rPr>
          <w:rFonts w:ascii="Arial" w:hAnsi="Arial" w:cs="Arial"/>
          <w:i/>
          <w:iCs/>
          <w:shd w:val="clear" w:color="auto" w:fill="FFFFFF"/>
        </w:rPr>
        <w:t>(…) b.</w:t>
      </w:r>
      <w:r w:rsidRPr="00B156D4">
        <w:rPr>
          <w:rFonts w:ascii="Arial" w:hAnsi="Arial" w:cs="Arial"/>
          <w:sz w:val="20"/>
          <w:szCs w:val="20"/>
          <w:shd w:val="clear" w:color="auto" w:fill="FFFFFF"/>
        </w:rPr>
        <w:t> </w:t>
      </w:r>
      <w:r w:rsidRPr="007F28B6">
        <w:rPr>
          <w:rFonts w:ascii="Arial" w:hAnsi="Arial" w:cs="Arial"/>
          <w:b/>
          <w:bCs/>
          <w:i/>
          <w:iCs/>
          <w:u w:val="single"/>
          <w:shd w:val="clear" w:color="auto" w:fill="FFFFFF"/>
        </w:rPr>
        <w:t>Ejercer la competencia de cobro coactivo de créditos a favor del Sector Central y Localidades cuando dicha competencia no haya sido asignada a otra dependencia o Entidad</w:t>
      </w:r>
      <w:r w:rsidRPr="00B156D4">
        <w:rPr>
          <w:rFonts w:ascii="Arial" w:hAnsi="Arial" w:cs="Arial"/>
          <w:i/>
          <w:iCs/>
          <w:shd w:val="clear" w:color="auto" w:fill="FFFFFF"/>
        </w:rPr>
        <w:t>.</w:t>
      </w:r>
      <w:r>
        <w:rPr>
          <w:rFonts w:ascii="Arial" w:hAnsi="Arial" w:cs="Arial"/>
          <w:i/>
          <w:iCs/>
          <w:shd w:val="clear" w:color="auto" w:fill="FFFFFF"/>
        </w:rPr>
        <w:t xml:space="preserve"> </w:t>
      </w:r>
      <w:r w:rsidRPr="00B156D4">
        <w:rPr>
          <w:rFonts w:ascii="Arial" w:hAnsi="Arial" w:cs="Arial"/>
          <w:i/>
          <w:iCs/>
          <w:shd w:val="clear" w:color="auto" w:fill="FFFFFF"/>
        </w:rPr>
        <w:t>(Resaltado fuera del texto)</w:t>
      </w:r>
    </w:p>
    <w:p w14:paraId="419353A9" w14:textId="77777777" w:rsidR="0022622F" w:rsidRPr="00212F14" w:rsidRDefault="0022622F" w:rsidP="0022622F">
      <w:pPr>
        <w:spacing w:after="0" w:line="240" w:lineRule="auto"/>
        <w:ind w:left="284" w:right="283"/>
        <w:jc w:val="both"/>
        <w:rPr>
          <w:rFonts w:ascii="Arial" w:eastAsia="Verdana" w:hAnsi="Arial" w:cs="Arial"/>
          <w:i/>
          <w:iCs/>
          <w:lang w:val="es-CO"/>
        </w:rPr>
      </w:pPr>
    </w:p>
    <w:p w14:paraId="4776A769" w14:textId="606A1E4F" w:rsidR="000A2801" w:rsidRPr="00212F14" w:rsidRDefault="00330001" w:rsidP="0022622F">
      <w:pPr>
        <w:spacing w:after="0" w:line="240" w:lineRule="auto"/>
        <w:jc w:val="both"/>
        <w:rPr>
          <w:rFonts w:ascii="Arial" w:hAnsi="Arial" w:cs="Arial"/>
          <w:sz w:val="24"/>
          <w:szCs w:val="24"/>
          <w:lang w:val="es-CO" w:eastAsia="ja-JP"/>
        </w:rPr>
      </w:pPr>
      <w:r>
        <w:rPr>
          <w:rFonts w:ascii="Arial" w:hAnsi="Arial" w:cs="Arial"/>
          <w:sz w:val="24"/>
          <w:szCs w:val="24"/>
          <w:lang w:val="es-CO" w:eastAsia="ja-JP"/>
        </w:rPr>
        <w:t>E</w:t>
      </w:r>
      <w:r w:rsidR="0022622F">
        <w:rPr>
          <w:rFonts w:ascii="Arial" w:hAnsi="Arial" w:cs="Arial"/>
          <w:sz w:val="24"/>
          <w:szCs w:val="24"/>
          <w:lang w:val="es-CO" w:eastAsia="ja-JP"/>
        </w:rPr>
        <w:t>n e</w:t>
      </w:r>
      <w:r w:rsidR="00F86134" w:rsidRPr="00212F14">
        <w:rPr>
          <w:rFonts w:ascii="Arial" w:hAnsi="Arial" w:cs="Arial"/>
          <w:sz w:val="24"/>
          <w:szCs w:val="24"/>
          <w:lang w:val="es-CO" w:eastAsia="ja-JP"/>
        </w:rPr>
        <w:t xml:space="preserve">l </w:t>
      </w:r>
      <w:r w:rsidRPr="00212F14">
        <w:rPr>
          <w:rFonts w:ascii="Arial" w:eastAsia="Verdana" w:hAnsi="Arial" w:cs="Arial"/>
          <w:sz w:val="24"/>
          <w:szCs w:val="24"/>
          <w:lang w:val="es-CO"/>
        </w:rPr>
        <w:t xml:space="preserve">artículo 12 </w:t>
      </w:r>
      <w:r>
        <w:rPr>
          <w:rFonts w:ascii="Arial" w:eastAsia="Verdana" w:hAnsi="Arial" w:cs="Arial"/>
          <w:sz w:val="24"/>
          <w:szCs w:val="24"/>
          <w:lang w:val="es-CO"/>
        </w:rPr>
        <w:t xml:space="preserve">del </w:t>
      </w:r>
      <w:r w:rsidR="00F86134" w:rsidRPr="00212F14">
        <w:rPr>
          <w:rFonts w:ascii="Arial" w:hAnsi="Arial" w:cs="Arial"/>
          <w:sz w:val="24"/>
          <w:szCs w:val="24"/>
          <w:lang w:val="es-CO" w:eastAsia="ja-JP"/>
        </w:rPr>
        <w:t xml:space="preserve">Decreto </w:t>
      </w:r>
      <w:r w:rsidR="00212F14" w:rsidRPr="00212F14">
        <w:rPr>
          <w:rFonts w:ascii="Arial" w:hAnsi="Arial" w:cs="Arial"/>
          <w:sz w:val="24"/>
          <w:szCs w:val="24"/>
          <w:lang w:val="es-CO" w:eastAsia="ja-JP"/>
        </w:rPr>
        <w:t xml:space="preserve">Distrital </w:t>
      </w:r>
      <w:r w:rsidR="00F86134" w:rsidRPr="00212F14">
        <w:rPr>
          <w:rFonts w:ascii="Arial" w:hAnsi="Arial" w:cs="Arial"/>
          <w:sz w:val="24"/>
          <w:szCs w:val="24"/>
          <w:lang w:val="es-CO" w:eastAsia="ja-JP"/>
        </w:rPr>
        <w:t xml:space="preserve">289 de 2021 </w:t>
      </w:r>
      <w:r w:rsidR="0022622F">
        <w:rPr>
          <w:rFonts w:ascii="Arial" w:hAnsi="Arial" w:cs="Arial"/>
          <w:sz w:val="24"/>
          <w:szCs w:val="24"/>
          <w:lang w:val="es-CO" w:eastAsia="ja-JP"/>
        </w:rPr>
        <w:t xml:space="preserve">que </w:t>
      </w:r>
      <w:r w:rsidR="00212F14" w:rsidRPr="004F56E9">
        <w:rPr>
          <w:rFonts w:ascii="Arial" w:hAnsi="Arial" w:cs="Arial"/>
          <w:sz w:val="24"/>
          <w:szCs w:val="24"/>
          <w:shd w:val="clear" w:color="auto" w:fill="FFFFFF"/>
        </w:rPr>
        <w:t>establec</w:t>
      </w:r>
      <w:r>
        <w:rPr>
          <w:rFonts w:ascii="Arial" w:hAnsi="Arial" w:cs="Arial"/>
          <w:sz w:val="24"/>
          <w:szCs w:val="24"/>
          <w:shd w:val="clear" w:color="auto" w:fill="FFFFFF"/>
        </w:rPr>
        <w:t>e</w:t>
      </w:r>
      <w:r w:rsidR="00212F14" w:rsidRPr="00212F14">
        <w:rPr>
          <w:rFonts w:ascii="Arial" w:hAnsi="Arial" w:cs="Arial"/>
          <w:sz w:val="24"/>
          <w:szCs w:val="24"/>
          <w:lang w:val="es-CO" w:eastAsia="ja-JP"/>
        </w:rPr>
        <w:t xml:space="preserve"> </w:t>
      </w:r>
      <w:r w:rsidR="00C62A3A" w:rsidRPr="00212F14">
        <w:rPr>
          <w:rFonts w:ascii="Arial" w:hAnsi="Arial" w:cs="Arial"/>
          <w:sz w:val="24"/>
          <w:szCs w:val="24"/>
          <w:lang w:val="es-CO" w:eastAsia="ja-JP"/>
        </w:rPr>
        <w:t>“</w:t>
      </w:r>
      <w:r w:rsidR="00C62A3A" w:rsidRPr="00B156D4">
        <w:rPr>
          <w:rFonts w:ascii="Arial" w:hAnsi="Arial" w:cs="Arial"/>
          <w:i/>
          <w:iCs/>
          <w:sz w:val="24"/>
          <w:szCs w:val="24"/>
          <w:shd w:val="clear" w:color="auto" w:fill="FFFFFF"/>
        </w:rPr>
        <w:t>el Reglamento Interno del Recaudo de Cartera en el Distrito Capital y se dictan otras disposiciones”</w:t>
      </w:r>
      <w:r>
        <w:rPr>
          <w:rFonts w:ascii="Arial" w:hAnsi="Arial" w:cs="Arial"/>
          <w:i/>
          <w:iCs/>
          <w:sz w:val="24"/>
          <w:szCs w:val="24"/>
          <w:shd w:val="clear" w:color="auto" w:fill="FFFFFF"/>
        </w:rPr>
        <w:t xml:space="preserve"> </w:t>
      </w:r>
      <w:r w:rsidR="0022622F" w:rsidRPr="004F56E9">
        <w:rPr>
          <w:rFonts w:ascii="Arial" w:hAnsi="Arial" w:cs="Arial"/>
          <w:sz w:val="24"/>
          <w:szCs w:val="24"/>
          <w:shd w:val="clear" w:color="auto" w:fill="FFFFFF"/>
        </w:rPr>
        <w:t>reiteró</w:t>
      </w:r>
      <w:r w:rsidR="00D77F54">
        <w:rPr>
          <w:rFonts w:ascii="Arial" w:hAnsi="Arial" w:cs="Arial"/>
          <w:sz w:val="24"/>
          <w:szCs w:val="24"/>
          <w:shd w:val="clear" w:color="auto" w:fill="FFFFFF"/>
        </w:rPr>
        <w:t xml:space="preserve"> sobre</w:t>
      </w:r>
      <w:r w:rsidR="0022622F">
        <w:rPr>
          <w:rFonts w:ascii="Arial" w:hAnsi="Arial" w:cs="Arial"/>
          <w:i/>
          <w:iCs/>
          <w:sz w:val="24"/>
          <w:szCs w:val="24"/>
          <w:shd w:val="clear" w:color="auto" w:fill="FFFFFF"/>
        </w:rPr>
        <w:t xml:space="preserve"> </w:t>
      </w:r>
      <w:r w:rsidR="0022622F">
        <w:rPr>
          <w:rFonts w:ascii="Arial" w:eastAsia="Verdana" w:hAnsi="Arial" w:cs="Arial"/>
          <w:sz w:val="24"/>
          <w:szCs w:val="24"/>
          <w:lang w:val="es-CO"/>
        </w:rPr>
        <w:t>la</w:t>
      </w:r>
      <w:r w:rsidR="000A2801" w:rsidRPr="00212F14">
        <w:rPr>
          <w:rFonts w:ascii="Arial" w:eastAsia="Verdana" w:hAnsi="Arial" w:cs="Arial"/>
          <w:sz w:val="24"/>
          <w:szCs w:val="24"/>
          <w:lang w:val="es-CO"/>
        </w:rPr>
        <w:t xml:space="preserve"> competencia</w:t>
      </w:r>
      <w:r>
        <w:rPr>
          <w:rFonts w:ascii="Arial" w:eastAsia="Verdana" w:hAnsi="Arial" w:cs="Arial"/>
          <w:sz w:val="24"/>
          <w:szCs w:val="24"/>
          <w:lang w:val="es-CO"/>
        </w:rPr>
        <w:t>:</w:t>
      </w:r>
      <w:r w:rsidRPr="00212F14">
        <w:rPr>
          <w:rFonts w:ascii="Arial" w:eastAsia="Verdana" w:hAnsi="Arial" w:cs="Arial"/>
          <w:sz w:val="24"/>
          <w:szCs w:val="24"/>
          <w:lang w:val="es-CO"/>
        </w:rPr>
        <w:t xml:space="preserve"> </w:t>
      </w:r>
    </w:p>
    <w:p w14:paraId="65C5C67E" w14:textId="77777777" w:rsidR="00F86134" w:rsidRPr="00212F14" w:rsidRDefault="00F86134" w:rsidP="00B156D4">
      <w:pPr>
        <w:spacing w:after="0" w:line="240" w:lineRule="auto"/>
        <w:jc w:val="both"/>
        <w:rPr>
          <w:rFonts w:ascii="Arial" w:hAnsi="Arial" w:cs="Arial"/>
          <w:sz w:val="24"/>
          <w:szCs w:val="24"/>
          <w:lang w:val="es-CO" w:eastAsia="ja-JP"/>
        </w:rPr>
      </w:pPr>
    </w:p>
    <w:p w14:paraId="461EF8A6" w14:textId="51C5323A" w:rsidR="009A64FC" w:rsidRPr="00B156D4" w:rsidRDefault="009A64FC" w:rsidP="00B156D4">
      <w:pPr>
        <w:spacing w:after="0" w:line="240" w:lineRule="auto"/>
        <w:ind w:left="284" w:right="283"/>
        <w:jc w:val="both"/>
        <w:rPr>
          <w:rFonts w:ascii="Arial" w:hAnsi="Arial" w:cs="Arial"/>
          <w:i/>
          <w:iCs/>
          <w:shd w:val="clear" w:color="auto" w:fill="FFFFFF"/>
        </w:rPr>
      </w:pPr>
      <w:r w:rsidRPr="00212F14">
        <w:rPr>
          <w:rFonts w:ascii="Arial" w:eastAsia="Verdana" w:hAnsi="Arial" w:cs="Arial"/>
          <w:i/>
          <w:iCs/>
          <w:lang w:val="es-CO"/>
        </w:rPr>
        <w:t>“</w:t>
      </w:r>
      <w:r w:rsidRPr="00B156D4">
        <w:rPr>
          <w:rFonts w:ascii="Arial" w:hAnsi="Arial" w:cs="Arial"/>
          <w:i/>
          <w:iCs/>
          <w:shd w:val="clear" w:color="auto" w:fill="FFFFFF"/>
        </w:rPr>
        <w:t>Artículo 12º.- Cobro coactivo de obligaciones no tributarias - Competencias.</w:t>
      </w:r>
      <w:r w:rsidRPr="00B156D4">
        <w:rPr>
          <w:rFonts w:ascii="Arial" w:hAnsi="Arial" w:cs="Arial"/>
          <w:b/>
          <w:bCs/>
          <w:i/>
          <w:iCs/>
          <w:shd w:val="clear" w:color="auto" w:fill="FFFFFF"/>
        </w:rPr>
        <w:t> </w:t>
      </w:r>
      <w:r w:rsidRPr="00B156D4">
        <w:rPr>
          <w:rFonts w:ascii="Arial" w:hAnsi="Arial" w:cs="Arial"/>
          <w:i/>
          <w:iCs/>
          <w:shd w:val="clear" w:color="auto" w:fill="FFFFFF"/>
        </w:rPr>
        <w:t xml:space="preserve">El cobro coactivo de las acreencias no tributarias, </w:t>
      </w:r>
      <w:r w:rsidRPr="004F56E9">
        <w:rPr>
          <w:rFonts w:ascii="Arial" w:hAnsi="Arial" w:cs="Arial"/>
          <w:b/>
          <w:bCs/>
          <w:i/>
          <w:iCs/>
          <w:u w:val="single"/>
          <w:shd w:val="clear" w:color="auto" w:fill="FFFFFF"/>
        </w:rPr>
        <w:t>salvo que esta función se haya asignado mediante norma a otra Entidad, es de competencia de la Oficina de Gestión de Cobro de la Subdirección de Cobro No Tributario de la Dirección Distrital de Cobro de la Secretaría Distrital de Hacienda</w:t>
      </w:r>
      <w:r w:rsidRPr="00B156D4">
        <w:rPr>
          <w:rFonts w:ascii="Arial" w:hAnsi="Arial" w:cs="Arial"/>
          <w:i/>
          <w:iCs/>
          <w:shd w:val="clear" w:color="auto" w:fill="FFFFFF"/>
        </w:rPr>
        <w:t>”.</w:t>
      </w:r>
      <w:r w:rsidR="00627581" w:rsidRPr="00B156D4">
        <w:rPr>
          <w:rFonts w:ascii="Arial" w:hAnsi="Arial" w:cs="Arial"/>
          <w:i/>
          <w:iCs/>
          <w:shd w:val="clear" w:color="auto" w:fill="FFFFFF"/>
        </w:rPr>
        <w:t xml:space="preserve"> (Resaltado fuera del texto) </w:t>
      </w:r>
    </w:p>
    <w:p w14:paraId="3CB6CA72" w14:textId="77777777" w:rsidR="00C7605F" w:rsidRPr="00212F14" w:rsidRDefault="00C7605F" w:rsidP="00B156D4">
      <w:pPr>
        <w:spacing w:after="0" w:line="240" w:lineRule="auto"/>
        <w:ind w:left="284" w:right="283"/>
        <w:jc w:val="both"/>
        <w:rPr>
          <w:rFonts w:ascii="Arial" w:eastAsia="Verdana" w:hAnsi="Arial" w:cs="Arial"/>
          <w:sz w:val="24"/>
          <w:szCs w:val="24"/>
          <w:lang w:val="es-CO"/>
        </w:rPr>
      </w:pPr>
    </w:p>
    <w:p w14:paraId="4D380507" w14:textId="1DBD249A" w:rsidR="00C620F0" w:rsidRPr="00B156D4" w:rsidRDefault="00C620F0" w:rsidP="00B156D4">
      <w:pPr>
        <w:spacing w:after="0" w:line="240" w:lineRule="auto"/>
        <w:jc w:val="both"/>
        <w:rPr>
          <w:rFonts w:ascii="Arial" w:hAnsi="Arial" w:cs="Arial"/>
          <w:sz w:val="24"/>
          <w:szCs w:val="24"/>
        </w:rPr>
      </w:pPr>
      <w:r w:rsidRPr="00212F14">
        <w:rPr>
          <w:rFonts w:ascii="Arial" w:eastAsia="Verdana" w:hAnsi="Arial" w:cs="Arial"/>
          <w:sz w:val="24"/>
          <w:szCs w:val="24"/>
          <w:lang w:val="es-CO"/>
        </w:rPr>
        <w:t xml:space="preserve">De esta manera, según el régimen jurídico definido en los dos decretos anteriores, la competencia para ejercer el cobro coactivo de las obligaciones no tributarias, a favor de las entidades del sector central, corresponde </w:t>
      </w:r>
      <w:r w:rsidRPr="00B156D4">
        <w:rPr>
          <w:rFonts w:ascii="Arial" w:hAnsi="Arial" w:cs="Arial"/>
          <w:sz w:val="24"/>
          <w:szCs w:val="24"/>
        </w:rPr>
        <w:t xml:space="preserve">la Oficina de Gestión de Cobro de esta entidad, salvo que una norma haya </w:t>
      </w:r>
      <w:r w:rsidR="00DF4FEF" w:rsidRPr="00212F14">
        <w:rPr>
          <w:rFonts w:ascii="Arial" w:hAnsi="Arial" w:cs="Arial"/>
          <w:sz w:val="24"/>
          <w:szCs w:val="24"/>
        </w:rPr>
        <w:t>determinado</w:t>
      </w:r>
      <w:r w:rsidRPr="00B156D4">
        <w:rPr>
          <w:rFonts w:ascii="Arial" w:hAnsi="Arial" w:cs="Arial"/>
          <w:sz w:val="24"/>
          <w:szCs w:val="24"/>
        </w:rPr>
        <w:t xml:space="preserve"> expresamente una competencia especial y diferente. </w:t>
      </w:r>
    </w:p>
    <w:p w14:paraId="66EF943F" w14:textId="4ED9D0F7" w:rsidR="00C620F0" w:rsidRPr="00212F14" w:rsidRDefault="00C620F0" w:rsidP="00B156D4">
      <w:pPr>
        <w:spacing w:after="0" w:line="240" w:lineRule="auto"/>
        <w:jc w:val="both"/>
        <w:rPr>
          <w:rFonts w:ascii="Arial" w:eastAsia="Verdana" w:hAnsi="Arial" w:cs="Arial"/>
          <w:sz w:val="24"/>
          <w:szCs w:val="24"/>
          <w:lang w:val="es-CO"/>
        </w:rPr>
      </w:pPr>
    </w:p>
    <w:p w14:paraId="558B455A" w14:textId="4DB8EAD6" w:rsidR="00DF4FEF" w:rsidRPr="00E26DEC" w:rsidRDefault="00E26DEC" w:rsidP="00B156D4">
      <w:pPr>
        <w:spacing w:after="0" w:line="240" w:lineRule="auto"/>
        <w:jc w:val="both"/>
        <w:rPr>
          <w:rFonts w:ascii="Arial" w:eastAsia="Times New Roman" w:hAnsi="Arial" w:cs="Arial"/>
          <w:sz w:val="20"/>
          <w:szCs w:val="20"/>
          <w:lang w:val="es-CO" w:eastAsia="es-CO"/>
        </w:rPr>
      </w:pPr>
      <w:r>
        <w:rPr>
          <w:rFonts w:ascii="Arial" w:eastAsia="Verdana" w:hAnsi="Arial" w:cs="Arial"/>
          <w:sz w:val="24"/>
          <w:szCs w:val="24"/>
          <w:lang w:val="es-CO"/>
        </w:rPr>
        <w:t>De otra parte, e</w:t>
      </w:r>
      <w:r w:rsidR="00DF4FEF" w:rsidRPr="00212F14">
        <w:rPr>
          <w:rFonts w:ascii="Arial" w:eastAsia="Verdana" w:hAnsi="Arial" w:cs="Arial"/>
          <w:sz w:val="24"/>
          <w:szCs w:val="24"/>
          <w:lang w:val="es-CO"/>
        </w:rPr>
        <w:t xml:space="preserve">l Decreto Distrital </w:t>
      </w:r>
      <w:r w:rsidR="00B138A7" w:rsidRPr="00212F14">
        <w:rPr>
          <w:rFonts w:ascii="Arial" w:eastAsia="Verdana" w:hAnsi="Arial" w:cs="Arial"/>
          <w:sz w:val="24"/>
          <w:szCs w:val="24"/>
          <w:lang w:val="es-CO"/>
        </w:rPr>
        <w:t>507 de 2013</w:t>
      </w:r>
      <w:r w:rsidR="00DF4FEF" w:rsidRPr="00212F14">
        <w:rPr>
          <w:rFonts w:ascii="Arial" w:eastAsia="Verdana" w:hAnsi="Arial" w:cs="Arial"/>
          <w:sz w:val="24"/>
          <w:szCs w:val="24"/>
          <w:lang w:val="es-CO"/>
        </w:rPr>
        <w:t>,</w:t>
      </w:r>
      <w:r w:rsidR="00DF4FEF" w:rsidRPr="00212F14">
        <w:rPr>
          <w:rStyle w:val="Refdenotaalpie"/>
          <w:rFonts w:ascii="Arial" w:eastAsia="Verdana" w:hAnsi="Arial" w:cs="Arial"/>
          <w:sz w:val="24"/>
          <w:szCs w:val="24"/>
          <w:lang w:val="es-CO"/>
        </w:rPr>
        <w:footnoteReference w:id="1"/>
      </w:r>
      <w:r w:rsidR="00DF4FEF" w:rsidRPr="00212F14">
        <w:rPr>
          <w:rFonts w:ascii="Arial" w:eastAsia="Verdana" w:hAnsi="Arial" w:cs="Arial"/>
          <w:sz w:val="24"/>
          <w:szCs w:val="24"/>
          <w:lang w:val="es-CO"/>
        </w:rPr>
        <w:t xml:space="preserve"> </w:t>
      </w:r>
      <w:r w:rsidR="00DF4FEF" w:rsidRPr="00B156D4">
        <w:rPr>
          <w:rFonts w:ascii="Arial" w:eastAsia="Times New Roman" w:hAnsi="Arial" w:cs="Arial"/>
          <w:i/>
          <w:iCs/>
          <w:sz w:val="24"/>
          <w:szCs w:val="24"/>
          <w:lang w:eastAsia="es-CO"/>
        </w:rPr>
        <w:t>“Por medio del cual se modifica la estructura organizacional de la Secretaría Distrital de Salud de Bogotá, D.C.”</w:t>
      </w:r>
      <w:r>
        <w:rPr>
          <w:rFonts w:ascii="Arial" w:eastAsia="Times New Roman" w:hAnsi="Arial" w:cs="Arial"/>
          <w:i/>
          <w:iCs/>
          <w:sz w:val="24"/>
          <w:szCs w:val="24"/>
          <w:lang w:eastAsia="es-CO"/>
        </w:rPr>
        <w:t>,</w:t>
      </w:r>
      <w:r w:rsidR="00DF4FEF" w:rsidRPr="00B156D4">
        <w:rPr>
          <w:rFonts w:ascii="Arial" w:eastAsia="Times New Roman" w:hAnsi="Arial" w:cs="Arial"/>
          <w:i/>
          <w:iCs/>
          <w:sz w:val="24"/>
          <w:szCs w:val="24"/>
          <w:lang w:eastAsia="es-CO"/>
        </w:rPr>
        <w:t xml:space="preserve"> </w:t>
      </w:r>
      <w:r w:rsidR="00DF4FEF" w:rsidRPr="004F56E9">
        <w:rPr>
          <w:rFonts w:ascii="Arial" w:eastAsia="Times New Roman" w:hAnsi="Arial" w:cs="Arial"/>
          <w:sz w:val="24"/>
          <w:szCs w:val="24"/>
          <w:lang w:eastAsia="es-CO"/>
        </w:rPr>
        <w:t>determina las facultades de cobro coactivo de la Secretaría Distrital de Salud, en relación con las acreencias a favor del Fondo Financiero de Salud</w:t>
      </w:r>
      <w:r w:rsidRPr="004F56E9">
        <w:rPr>
          <w:rFonts w:ascii="Arial" w:eastAsia="Times New Roman" w:hAnsi="Arial" w:cs="Arial"/>
          <w:sz w:val="24"/>
          <w:szCs w:val="24"/>
          <w:lang w:eastAsia="es-CO"/>
        </w:rPr>
        <w:t>:</w:t>
      </w:r>
    </w:p>
    <w:p w14:paraId="7DA66275" w14:textId="77777777" w:rsidR="00DF4FEF" w:rsidRPr="00212F14" w:rsidRDefault="00DF4FEF" w:rsidP="00B156D4">
      <w:pPr>
        <w:spacing w:after="0" w:line="240" w:lineRule="auto"/>
        <w:jc w:val="both"/>
        <w:rPr>
          <w:rFonts w:ascii="Arial" w:eastAsia="Verdana" w:hAnsi="Arial" w:cs="Arial"/>
          <w:sz w:val="24"/>
          <w:szCs w:val="24"/>
          <w:lang w:val="es-CO"/>
        </w:rPr>
      </w:pPr>
    </w:p>
    <w:p w14:paraId="526B1657" w14:textId="0EFE12E7" w:rsidR="00DE581F" w:rsidRPr="00B156D4" w:rsidRDefault="00DE581F" w:rsidP="00B156D4">
      <w:pPr>
        <w:spacing w:after="0" w:line="240" w:lineRule="auto"/>
        <w:ind w:left="284" w:right="283"/>
        <w:jc w:val="both"/>
        <w:rPr>
          <w:rFonts w:ascii="Arial" w:hAnsi="Arial" w:cs="Arial"/>
          <w:i/>
          <w:iCs/>
          <w:shd w:val="clear" w:color="auto" w:fill="FFFFFF"/>
          <w:lang w:val="es-ES_tradnl"/>
        </w:rPr>
      </w:pPr>
      <w:r w:rsidRPr="00B156D4">
        <w:rPr>
          <w:rFonts w:ascii="Arial" w:hAnsi="Arial" w:cs="Arial"/>
          <w:i/>
          <w:iCs/>
          <w:shd w:val="clear" w:color="auto" w:fill="FFFFFF"/>
          <w:lang w:val="es-ES_tradnl"/>
        </w:rPr>
        <w:t>“A</w:t>
      </w:r>
      <w:r w:rsidR="00E26DEC" w:rsidRPr="00B156D4">
        <w:rPr>
          <w:rFonts w:ascii="Arial" w:hAnsi="Arial" w:cs="Arial"/>
          <w:i/>
          <w:iCs/>
          <w:shd w:val="clear" w:color="auto" w:fill="FFFFFF"/>
          <w:lang w:val="es-ES_tradnl"/>
        </w:rPr>
        <w:t>rtículo</w:t>
      </w:r>
      <w:r w:rsidRPr="00B156D4">
        <w:rPr>
          <w:rFonts w:ascii="Arial" w:hAnsi="Arial" w:cs="Arial"/>
          <w:i/>
          <w:iCs/>
          <w:sz w:val="20"/>
          <w:szCs w:val="20"/>
          <w:shd w:val="clear" w:color="auto" w:fill="FFFFFF"/>
        </w:rPr>
        <w:t> </w:t>
      </w:r>
      <w:r w:rsidRPr="00B156D4">
        <w:rPr>
          <w:rFonts w:ascii="Arial" w:hAnsi="Arial" w:cs="Arial"/>
          <w:i/>
          <w:iCs/>
          <w:shd w:val="clear" w:color="auto" w:fill="FFFFFF"/>
          <w:lang w:val="es-ES_tradnl"/>
        </w:rPr>
        <w:t>42º. DIRECCIÓN FINANCIERA.</w:t>
      </w:r>
      <w:r w:rsidRPr="00B156D4">
        <w:rPr>
          <w:rFonts w:ascii="Arial" w:hAnsi="Arial" w:cs="Arial"/>
          <w:b/>
          <w:bCs/>
          <w:i/>
          <w:iCs/>
          <w:shd w:val="clear" w:color="auto" w:fill="FFFFFF"/>
          <w:lang w:val="es-ES_tradnl"/>
        </w:rPr>
        <w:t> </w:t>
      </w:r>
      <w:r w:rsidRPr="00B156D4">
        <w:rPr>
          <w:rFonts w:ascii="Arial" w:hAnsi="Arial" w:cs="Arial"/>
          <w:i/>
          <w:iCs/>
          <w:shd w:val="clear" w:color="auto" w:fill="FFFFFF"/>
          <w:lang w:val="es-ES_tradnl"/>
        </w:rPr>
        <w:t>Corresponde a la Dirección Financiera el ejercicio de las siguientes funciones:</w:t>
      </w:r>
    </w:p>
    <w:p w14:paraId="1B5F7F58" w14:textId="77777777" w:rsidR="00DE581F" w:rsidRPr="00B156D4" w:rsidRDefault="00DE581F" w:rsidP="00B156D4">
      <w:pPr>
        <w:spacing w:after="0" w:line="240" w:lineRule="auto"/>
        <w:ind w:left="284" w:right="283"/>
        <w:jc w:val="both"/>
        <w:rPr>
          <w:rFonts w:ascii="Arial" w:hAnsi="Arial" w:cs="Arial"/>
          <w:i/>
          <w:iCs/>
          <w:shd w:val="clear" w:color="auto" w:fill="FFFFFF"/>
        </w:rPr>
      </w:pPr>
    </w:p>
    <w:p w14:paraId="4594ABDA" w14:textId="4A15E830" w:rsidR="00DE581F" w:rsidRPr="00212F14" w:rsidRDefault="00DE581F" w:rsidP="00B156D4">
      <w:pPr>
        <w:spacing w:after="0" w:line="240" w:lineRule="auto"/>
        <w:ind w:left="284" w:right="283"/>
        <w:jc w:val="both"/>
        <w:rPr>
          <w:rFonts w:ascii="Arial" w:eastAsia="Verdana" w:hAnsi="Arial" w:cs="Arial"/>
          <w:i/>
          <w:iCs/>
          <w:sz w:val="24"/>
          <w:szCs w:val="24"/>
          <w:lang w:val="es-CO"/>
        </w:rPr>
      </w:pPr>
      <w:r w:rsidRPr="00B156D4">
        <w:rPr>
          <w:rFonts w:ascii="Arial" w:hAnsi="Arial" w:cs="Arial"/>
          <w:i/>
          <w:iCs/>
          <w:shd w:val="clear" w:color="auto" w:fill="FFFFFF"/>
        </w:rPr>
        <w:t xml:space="preserve">7. Realizar el cobro persuasivo, </w:t>
      </w:r>
      <w:r w:rsidRPr="004F56E9">
        <w:rPr>
          <w:rFonts w:ascii="Arial" w:hAnsi="Arial" w:cs="Arial"/>
          <w:b/>
          <w:bCs/>
          <w:i/>
          <w:iCs/>
          <w:u w:val="single"/>
          <w:shd w:val="clear" w:color="auto" w:fill="FFFFFF"/>
        </w:rPr>
        <w:t>el cobro coactivo y el otorgamiento de facilidades de pago de las acreencias a favor del Fondo Financiero Distrital de Salud</w:t>
      </w:r>
      <w:r w:rsidRPr="00B156D4">
        <w:rPr>
          <w:rFonts w:ascii="Arial" w:hAnsi="Arial" w:cs="Arial"/>
          <w:i/>
          <w:iCs/>
          <w:shd w:val="clear" w:color="auto" w:fill="FFFFFF"/>
        </w:rPr>
        <w:t>”</w:t>
      </w:r>
      <w:r w:rsidR="0085276D" w:rsidRPr="00B156D4">
        <w:rPr>
          <w:rFonts w:ascii="Arial" w:hAnsi="Arial" w:cs="Arial"/>
          <w:i/>
          <w:iCs/>
          <w:shd w:val="clear" w:color="auto" w:fill="FFFFFF"/>
        </w:rPr>
        <w:t xml:space="preserve"> (</w:t>
      </w:r>
      <w:r w:rsidR="0024399A" w:rsidRPr="00B156D4">
        <w:rPr>
          <w:rFonts w:ascii="Arial" w:hAnsi="Arial" w:cs="Arial"/>
          <w:i/>
          <w:iCs/>
          <w:shd w:val="clear" w:color="auto" w:fill="FFFFFF"/>
        </w:rPr>
        <w:t xml:space="preserve">Resaltado </w:t>
      </w:r>
      <w:r w:rsidR="0085276D" w:rsidRPr="00B156D4">
        <w:rPr>
          <w:rFonts w:ascii="Arial" w:hAnsi="Arial" w:cs="Arial"/>
          <w:i/>
          <w:iCs/>
          <w:shd w:val="clear" w:color="auto" w:fill="FFFFFF"/>
        </w:rPr>
        <w:t>fuera del texto)</w:t>
      </w:r>
    </w:p>
    <w:p w14:paraId="3E233F9B" w14:textId="0547E0D0" w:rsidR="00412234" w:rsidRPr="00212F14" w:rsidRDefault="00412234" w:rsidP="00B156D4">
      <w:pPr>
        <w:spacing w:after="0" w:line="240" w:lineRule="auto"/>
        <w:jc w:val="both"/>
        <w:rPr>
          <w:rFonts w:ascii="Arial" w:eastAsia="Verdana" w:hAnsi="Arial" w:cs="Arial"/>
          <w:sz w:val="24"/>
          <w:szCs w:val="24"/>
          <w:lang w:val="es-CO"/>
        </w:rPr>
      </w:pPr>
    </w:p>
    <w:p w14:paraId="3B860136" w14:textId="05426CC8" w:rsidR="0024399A" w:rsidRPr="00212F14" w:rsidRDefault="000D709D" w:rsidP="00B156D4">
      <w:pPr>
        <w:spacing w:after="0" w:line="240" w:lineRule="auto"/>
        <w:jc w:val="both"/>
        <w:rPr>
          <w:rFonts w:ascii="Arial" w:eastAsia="Verdana" w:hAnsi="Arial" w:cs="Arial"/>
          <w:sz w:val="24"/>
          <w:szCs w:val="24"/>
          <w:lang w:val="es-CO"/>
        </w:rPr>
      </w:pPr>
      <w:r>
        <w:rPr>
          <w:rFonts w:ascii="Arial" w:eastAsia="Verdana" w:hAnsi="Arial" w:cs="Arial"/>
          <w:sz w:val="24"/>
          <w:szCs w:val="24"/>
          <w:lang w:val="es-CO"/>
        </w:rPr>
        <w:t>En este caso, l</w:t>
      </w:r>
      <w:r w:rsidR="0024399A" w:rsidRPr="00212F14">
        <w:rPr>
          <w:rFonts w:ascii="Arial" w:eastAsia="Verdana" w:hAnsi="Arial" w:cs="Arial"/>
          <w:sz w:val="24"/>
          <w:szCs w:val="24"/>
          <w:lang w:val="es-CO"/>
        </w:rPr>
        <w:t xml:space="preserve">a competencia </w:t>
      </w:r>
      <w:r>
        <w:rPr>
          <w:rFonts w:ascii="Arial" w:eastAsia="Verdana" w:hAnsi="Arial" w:cs="Arial"/>
          <w:sz w:val="24"/>
          <w:szCs w:val="24"/>
          <w:lang w:val="es-CO"/>
        </w:rPr>
        <w:t xml:space="preserve">general de cobro otorgada a </w:t>
      </w:r>
      <w:r w:rsidRPr="00212F14">
        <w:rPr>
          <w:rFonts w:ascii="Arial" w:eastAsia="Verdana" w:hAnsi="Arial" w:cs="Arial"/>
          <w:sz w:val="24"/>
          <w:szCs w:val="24"/>
          <w:lang w:val="es-CO"/>
        </w:rPr>
        <w:t>la Dirección Distrital de Cobro</w:t>
      </w:r>
      <w:r w:rsidRPr="00212F14" w:rsidDel="000D709D">
        <w:rPr>
          <w:rFonts w:ascii="Arial" w:eastAsia="Verdana" w:hAnsi="Arial" w:cs="Arial"/>
          <w:sz w:val="24"/>
          <w:szCs w:val="24"/>
          <w:lang w:val="es-CO"/>
        </w:rPr>
        <w:t xml:space="preserve"> </w:t>
      </w:r>
      <w:r>
        <w:rPr>
          <w:rFonts w:ascii="Arial" w:eastAsia="Verdana" w:hAnsi="Arial" w:cs="Arial"/>
          <w:sz w:val="24"/>
          <w:szCs w:val="24"/>
          <w:lang w:val="es-CO"/>
        </w:rPr>
        <w:t>de la Secretaría Distrital de Hacienda, fue limitada por la competencia especial asignada a la Dirección Financiera de la Secretaría Distrital de Salud respecto “</w:t>
      </w:r>
      <w:r w:rsidRPr="004F56E9">
        <w:rPr>
          <w:rFonts w:ascii="Arial" w:hAnsi="Arial" w:cs="Arial"/>
          <w:i/>
          <w:iCs/>
          <w:shd w:val="clear" w:color="auto" w:fill="FFFFFF"/>
        </w:rPr>
        <w:t>de las acreencias a favor del Fondo Financiero Distrital de Salud</w:t>
      </w:r>
      <w:proofErr w:type="gramStart"/>
      <w:r w:rsidRPr="004F56E9">
        <w:rPr>
          <w:rFonts w:ascii="Arial" w:hAnsi="Arial" w:cs="Arial"/>
          <w:i/>
          <w:iCs/>
          <w:shd w:val="clear" w:color="auto" w:fill="FFFFFF"/>
        </w:rPr>
        <w:t>”</w:t>
      </w:r>
      <w:r>
        <w:rPr>
          <w:rFonts w:ascii="Arial" w:eastAsia="Verdana" w:hAnsi="Arial" w:cs="Arial"/>
          <w:sz w:val="24"/>
          <w:szCs w:val="24"/>
          <w:lang w:val="es-CO"/>
        </w:rPr>
        <w:t xml:space="preserve"> </w:t>
      </w:r>
      <w:r w:rsidR="0024399A" w:rsidRPr="00212F14">
        <w:rPr>
          <w:rFonts w:ascii="Arial" w:eastAsia="Verdana" w:hAnsi="Arial" w:cs="Arial"/>
          <w:sz w:val="24"/>
          <w:szCs w:val="24"/>
          <w:lang w:val="es-CO"/>
        </w:rPr>
        <w:t>.</w:t>
      </w:r>
      <w:proofErr w:type="gramEnd"/>
      <w:r w:rsidR="0024399A" w:rsidRPr="00212F14">
        <w:rPr>
          <w:rFonts w:ascii="Arial" w:eastAsia="Verdana" w:hAnsi="Arial" w:cs="Arial"/>
          <w:sz w:val="24"/>
          <w:szCs w:val="24"/>
          <w:lang w:val="es-CO"/>
        </w:rPr>
        <w:t xml:space="preserve"> </w:t>
      </w:r>
    </w:p>
    <w:p w14:paraId="67013695" w14:textId="77777777" w:rsidR="000D709D" w:rsidRPr="00212F14" w:rsidRDefault="000D709D" w:rsidP="00B156D4">
      <w:pPr>
        <w:spacing w:after="0" w:line="240" w:lineRule="auto"/>
        <w:jc w:val="both"/>
        <w:rPr>
          <w:rFonts w:ascii="Arial" w:eastAsia="Verdana" w:hAnsi="Arial" w:cs="Arial"/>
          <w:sz w:val="24"/>
          <w:szCs w:val="24"/>
          <w:lang w:val="es-CO"/>
        </w:rPr>
      </w:pPr>
    </w:p>
    <w:p w14:paraId="5FDA3B61" w14:textId="1980CC50" w:rsidR="00C80258" w:rsidRPr="00212F14" w:rsidRDefault="00C80258" w:rsidP="00B156D4">
      <w:pPr>
        <w:spacing w:after="0" w:line="240" w:lineRule="auto"/>
        <w:jc w:val="both"/>
        <w:rPr>
          <w:rFonts w:ascii="Arial" w:eastAsia="Verdana" w:hAnsi="Arial" w:cs="Arial"/>
          <w:b/>
          <w:bCs/>
          <w:sz w:val="24"/>
          <w:szCs w:val="24"/>
          <w:lang w:val="es-CO"/>
        </w:rPr>
      </w:pPr>
      <w:r w:rsidRPr="00212F14">
        <w:rPr>
          <w:rFonts w:ascii="Arial" w:eastAsia="Verdana" w:hAnsi="Arial" w:cs="Arial"/>
          <w:b/>
          <w:bCs/>
          <w:sz w:val="24"/>
          <w:szCs w:val="24"/>
          <w:lang w:val="es-CO"/>
        </w:rPr>
        <w:t xml:space="preserve">CONCLUSIONES  </w:t>
      </w:r>
    </w:p>
    <w:p w14:paraId="12163908" w14:textId="274F9099" w:rsidR="0095688F" w:rsidRPr="00212F14" w:rsidRDefault="0095688F" w:rsidP="00B156D4">
      <w:pPr>
        <w:spacing w:after="0" w:line="240" w:lineRule="auto"/>
        <w:jc w:val="both"/>
        <w:rPr>
          <w:rFonts w:ascii="Arial" w:eastAsia="Verdana" w:hAnsi="Arial" w:cs="Arial"/>
          <w:sz w:val="24"/>
          <w:szCs w:val="24"/>
          <w:lang w:val="es-CO"/>
        </w:rPr>
      </w:pPr>
    </w:p>
    <w:p w14:paraId="326B11E1" w14:textId="12924140" w:rsidR="00DC28DC" w:rsidRPr="00212F14" w:rsidRDefault="00DC28DC" w:rsidP="00B156D4">
      <w:pPr>
        <w:spacing w:after="0" w:line="240" w:lineRule="auto"/>
        <w:jc w:val="both"/>
        <w:rPr>
          <w:rFonts w:ascii="Arial" w:eastAsia="Verdana" w:hAnsi="Arial" w:cs="Arial"/>
          <w:sz w:val="24"/>
          <w:szCs w:val="24"/>
          <w:lang w:val="es-CO"/>
        </w:rPr>
      </w:pPr>
      <w:r w:rsidRPr="00B156D4">
        <w:rPr>
          <w:rFonts w:ascii="Arial" w:hAnsi="Arial" w:cs="Arial"/>
          <w:bCs/>
          <w:i/>
          <w:sz w:val="24"/>
          <w:szCs w:val="24"/>
          <w:lang w:val="es-CO"/>
        </w:rPr>
        <w:t>¿Qué entidad es la competente para adelantar el cobro coactivo de las obligaciones provenientes de sentencias y costas judiciales a favor de la Secretaría Distrital de Salud?</w:t>
      </w:r>
    </w:p>
    <w:p w14:paraId="6F163924" w14:textId="77777777" w:rsidR="00DC28DC" w:rsidRPr="00212F14" w:rsidRDefault="00DC28DC" w:rsidP="00B156D4">
      <w:pPr>
        <w:spacing w:after="0" w:line="240" w:lineRule="auto"/>
        <w:jc w:val="both"/>
        <w:rPr>
          <w:rFonts w:ascii="Arial" w:eastAsia="Verdana" w:hAnsi="Arial" w:cs="Arial"/>
          <w:sz w:val="24"/>
          <w:szCs w:val="24"/>
          <w:lang w:val="es-CO"/>
        </w:rPr>
      </w:pPr>
    </w:p>
    <w:p w14:paraId="3E741168" w14:textId="1F9E64DC" w:rsidR="000B490B" w:rsidRDefault="009A64FC" w:rsidP="00B156D4">
      <w:pPr>
        <w:tabs>
          <w:tab w:val="left" w:pos="0"/>
        </w:tabs>
        <w:spacing w:after="0" w:line="240" w:lineRule="auto"/>
        <w:jc w:val="both"/>
        <w:rPr>
          <w:rFonts w:ascii="Arial" w:eastAsia="Verdana" w:hAnsi="Arial" w:cs="Arial"/>
          <w:sz w:val="24"/>
          <w:szCs w:val="24"/>
          <w:lang w:val="es-CO"/>
        </w:rPr>
      </w:pPr>
      <w:r w:rsidRPr="00212F14">
        <w:rPr>
          <w:rFonts w:ascii="Arial" w:eastAsia="Verdana" w:hAnsi="Arial" w:cs="Arial"/>
          <w:sz w:val="24"/>
          <w:szCs w:val="24"/>
          <w:lang w:val="es-CO"/>
        </w:rPr>
        <w:lastRenderedPageBreak/>
        <w:t>De conformidad con lo establecido en el</w:t>
      </w:r>
      <w:r w:rsidR="005264BB">
        <w:rPr>
          <w:rFonts w:ascii="Arial" w:eastAsia="Verdana" w:hAnsi="Arial" w:cs="Arial"/>
          <w:sz w:val="24"/>
          <w:szCs w:val="24"/>
          <w:lang w:val="es-CO"/>
        </w:rPr>
        <w:t xml:space="preserve"> </w:t>
      </w:r>
      <w:r w:rsidR="005264BB" w:rsidRPr="004F56E9">
        <w:rPr>
          <w:rFonts w:ascii="Arial" w:eastAsia="Verdana" w:hAnsi="Arial" w:cs="Arial"/>
          <w:sz w:val="24"/>
          <w:szCs w:val="24"/>
          <w:lang w:val="es-CO"/>
        </w:rPr>
        <w:t>artículo </w:t>
      </w:r>
      <w:hyperlink r:id="rId9" w:anchor="7" w:history="1">
        <w:r w:rsidR="005264BB" w:rsidRPr="004F56E9">
          <w:rPr>
            <w:rFonts w:eastAsia="Verdana"/>
            <w:sz w:val="24"/>
            <w:szCs w:val="24"/>
            <w:lang w:val="es-CO"/>
          </w:rPr>
          <w:t>7</w:t>
        </w:r>
      </w:hyperlink>
      <w:r w:rsidR="005264BB" w:rsidRPr="004F56E9">
        <w:rPr>
          <w:rFonts w:ascii="Arial" w:eastAsia="Verdana" w:hAnsi="Arial" w:cs="Arial"/>
          <w:sz w:val="24"/>
          <w:szCs w:val="24"/>
          <w:lang w:val="es-CO"/>
        </w:rPr>
        <w:t> del Decreto Distrital 607 de 2017</w:t>
      </w:r>
      <w:r w:rsidR="005264BB">
        <w:rPr>
          <w:rFonts w:ascii="Arial" w:eastAsia="Verdana" w:hAnsi="Arial" w:cs="Arial"/>
          <w:sz w:val="24"/>
          <w:szCs w:val="24"/>
          <w:lang w:val="es-CO"/>
        </w:rPr>
        <w:t>, modificado por el artículo 7 del Decreto Distrital 834 de 2018</w:t>
      </w:r>
      <w:r w:rsidR="005264BB" w:rsidRPr="00B156D4">
        <w:rPr>
          <w:rFonts w:ascii="Arial" w:hAnsi="Arial" w:cs="Arial"/>
        </w:rPr>
        <w:t> </w:t>
      </w:r>
      <w:r w:rsidR="005264BB" w:rsidRPr="004F56E9">
        <w:rPr>
          <w:rFonts w:ascii="Arial" w:hAnsi="Arial" w:cs="Arial"/>
          <w:sz w:val="24"/>
          <w:szCs w:val="24"/>
        </w:rPr>
        <w:t xml:space="preserve">y </w:t>
      </w:r>
      <w:r w:rsidR="005264BB">
        <w:rPr>
          <w:rFonts w:ascii="Arial" w:hAnsi="Arial" w:cs="Arial"/>
        </w:rPr>
        <w:t>el</w:t>
      </w:r>
      <w:r w:rsidRPr="00212F14">
        <w:rPr>
          <w:rFonts w:ascii="Arial" w:eastAsia="Verdana" w:hAnsi="Arial" w:cs="Arial"/>
          <w:sz w:val="24"/>
          <w:szCs w:val="24"/>
          <w:lang w:val="es-CO"/>
        </w:rPr>
        <w:t xml:space="preserve"> artículo 12 del Decreto</w:t>
      </w:r>
      <w:r w:rsidR="00DC28DC" w:rsidRPr="00212F14">
        <w:rPr>
          <w:rFonts w:ascii="Arial" w:eastAsia="Verdana" w:hAnsi="Arial" w:cs="Arial"/>
          <w:sz w:val="24"/>
          <w:szCs w:val="24"/>
          <w:lang w:val="es-CO"/>
        </w:rPr>
        <w:t xml:space="preserve"> Distrital </w:t>
      </w:r>
      <w:r w:rsidRPr="00212F14">
        <w:rPr>
          <w:rFonts w:ascii="Arial" w:eastAsia="Verdana" w:hAnsi="Arial" w:cs="Arial"/>
          <w:sz w:val="24"/>
          <w:szCs w:val="24"/>
          <w:lang w:val="es-CO"/>
        </w:rPr>
        <w:t xml:space="preserve"> 289 de 2021, la entidad </w:t>
      </w:r>
      <w:r w:rsidR="000B490B">
        <w:rPr>
          <w:rFonts w:ascii="Arial" w:eastAsia="Verdana" w:hAnsi="Arial" w:cs="Arial"/>
          <w:sz w:val="24"/>
          <w:szCs w:val="24"/>
          <w:lang w:val="es-CO"/>
        </w:rPr>
        <w:t xml:space="preserve">a la cual se le asignó la </w:t>
      </w:r>
      <w:r w:rsidRPr="00212F14">
        <w:rPr>
          <w:rFonts w:ascii="Arial" w:eastAsia="Verdana" w:hAnsi="Arial" w:cs="Arial"/>
          <w:sz w:val="24"/>
          <w:szCs w:val="24"/>
          <w:lang w:val="es-CO"/>
        </w:rPr>
        <w:t>competen</w:t>
      </w:r>
      <w:r w:rsidR="000B490B">
        <w:rPr>
          <w:rFonts w:ascii="Arial" w:eastAsia="Verdana" w:hAnsi="Arial" w:cs="Arial"/>
          <w:sz w:val="24"/>
          <w:szCs w:val="24"/>
          <w:lang w:val="es-CO"/>
        </w:rPr>
        <w:t xml:space="preserve">cia general </w:t>
      </w:r>
      <w:r w:rsidRPr="00212F14">
        <w:rPr>
          <w:rFonts w:ascii="Arial" w:eastAsia="Verdana" w:hAnsi="Arial" w:cs="Arial"/>
          <w:sz w:val="24"/>
          <w:szCs w:val="24"/>
          <w:lang w:val="es-CO"/>
        </w:rPr>
        <w:t xml:space="preserve"> para adelantar el cobro coactivo de las obligaciones no tributarias </w:t>
      </w:r>
      <w:r w:rsidR="000B490B" w:rsidRPr="00212F14">
        <w:rPr>
          <w:rFonts w:ascii="Arial" w:eastAsia="Verdana" w:hAnsi="Arial" w:cs="Arial"/>
          <w:sz w:val="24"/>
          <w:szCs w:val="24"/>
          <w:lang w:val="es-CO"/>
        </w:rPr>
        <w:t xml:space="preserve">es </w:t>
      </w:r>
      <w:r w:rsidR="000B490B">
        <w:rPr>
          <w:rFonts w:ascii="Arial" w:eastAsia="Verdana" w:hAnsi="Arial" w:cs="Arial"/>
          <w:sz w:val="24"/>
          <w:szCs w:val="24"/>
          <w:lang w:val="es-CO"/>
        </w:rPr>
        <w:t xml:space="preserve">a </w:t>
      </w:r>
      <w:r w:rsidR="000B490B" w:rsidRPr="00212F14">
        <w:rPr>
          <w:rFonts w:ascii="Arial" w:eastAsia="Verdana" w:hAnsi="Arial" w:cs="Arial"/>
          <w:sz w:val="24"/>
          <w:szCs w:val="24"/>
          <w:lang w:val="es-CO"/>
        </w:rPr>
        <w:t xml:space="preserve">la </w:t>
      </w:r>
      <w:r w:rsidR="000B490B">
        <w:rPr>
          <w:rFonts w:ascii="Arial" w:eastAsia="Verdana" w:hAnsi="Arial" w:cs="Arial"/>
          <w:sz w:val="24"/>
          <w:szCs w:val="24"/>
          <w:lang w:val="es-CO"/>
        </w:rPr>
        <w:t>Secretaría Distrital de Hacienda -</w:t>
      </w:r>
      <w:r w:rsidR="000B490B" w:rsidRPr="00212F14">
        <w:rPr>
          <w:rFonts w:ascii="Arial" w:eastAsia="Verdana" w:hAnsi="Arial" w:cs="Arial"/>
          <w:sz w:val="24"/>
          <w:szCs w:val="24"/>
          <w:lang w:val="es-CO"/>
        </w:rPr>
        <w:t xml:space="preserve"> Dirección Distrital de  Cobro</w:t>
      </w:r>
      <w:r w:rsidR="000B490B">
        <w:rPr>
          <w:rFonts w:ascii="Arial" w:eastAsia="Verdana" w:hAnsi="Arial" w:cs="Arial"/>
          <w:sz w:val="24"/>
          <w:szCs w:val="24"/>
          <w:lang w:val="es-CO"/>
        </w:rPr>
        <w:t xml:space="preserve">, salvo que norma especial asigne una facultad particular a otra autoridad distrital. </w:t>
      </w:r>
    </w:p>
    <w:p w14:paraId="7DBAAA7A" w14:textId="77777777" w:rsidR="000B490B" w:rsidRDefault="000B490B" w:rsidP="00B156D4">
      <w:pPr>
        <w:tabs>
          <w:tab w:val="left" w:pos="0"/>
        </w:tabs>
        <w:spacing w:after="0" w:line="240" w:lineRule="auto"/>
        <w:jc w:val="both"/>
        <w:rPr>
          <w:rFonts w:ascii="Arial" w:eastAsia="Verdana" w:hAnsi="Arial" w:cs="Arial"/>
          <w:sz w:val="24"/>
          <w:szCs w:val="24"/>
          <w:lang w:val="es-CO"/>
        </w:rPr>
      </w:pPr>
    </w:p>
    <w:p w14:paraId="2D121605" w14:textId="6C4B5EE4" w:rsidR="0048459C" w:rsidRPr="00212F14" w:rsidRDefault="000B490B" w:rsidP="00B156D4">
      <w:pPr>
        <w:tabs>
          <w:tab w:val="left" w:pos="0"/>
        </w:tabs>
        <w:spacing w:after="0" w:line="240" w:lineRule="auto"/>
        <w:jc w:val="both"/>
        <w:rPr>
          <w:rFonts w:ascii="Arial" w:eastAsia="Verdana" w:hAnsi="Arial" w:cs="Arial"/>
          <w:sz w:val="24"/>
          <w:szCs w:val="24"/>
          <w:lang w:val="es-CO"/>
        </w:rPr>
      </w:pPr>
      <w:r>
        <w:rPr>
          <w:rFonts w:ascii="Arial" w:eastAsia="Verdana" w:hAnsi="Arial" w:cs="Arial"/>
          <w:sz w:val="24"/>
          <w:szCs w:val="24"/>
          <w:lang w:val="es-CO"/>
        </w:rPr>
        <w:t>Al no encontrar norma que asigne el cobro de</w:t>
      </w:r>
      <w:r w:rsidR="009A64FC" w:rsidRPr="00212F14">
        <w:rPr>
          <w:rFonts w:ascii="Arial" w:eastAsia="Verdana" w:hAnsi="Arial" w:cs="Arial"/>
          <w:sz w:val="24"/>
          <w:szCs w:val="24"/>
          <w:lang w:val="es-CO"/>
        </w:rPr>
        <w:t xml:space="preserve"> sentencias y costas judiciales a favor de la Secretaría Distrital de Salud</w:t>
      </w:r>
      <w:r>
        <w:rPr>
          <w:rFonts w:ascii="Arial" w:eastAsia="Verdana" w:hAnsi="Arial" w:cs="Arial"/>
          <w:sz w:val="24"/>
          <w:szCs w:val="24"/>
          <w:lang w:val="es-CO"/>
        </w:rPr>
        <w:t xml:space="preserve"> en otra entidad, le corresponde a la Secretaría Distrital de Hacienda mantener la competencia de </w:t>
      </w:r>
      <w:r w:rsidR="00145836">
        <w:rPr>
          <w:rFonts w:ascii="Arial" w:eastAsia="Verdana" w:hAnsi="Arial" w:cs="Arial"/>
          <w:sz w:val="24"/>
          <w:szCs w:val="24"/>
          <w:lang w:val="es-CO"/>
        </w:rPr>
        <w:t xml:space="preserve">su </w:t>
      </w:r>
      <w:r>
        <w:rPr>
          <w:rFonts w:ascii="Arial" w:eastAsia="Verdana" w:hAnsi="Arial" w:cs="Arial"/>
          <w:sz w:val="24"/>
          <w:szCs w:val="24"/>
          <w:lang w:val="es-CO"/>
        </w:rPr>
        <w:t>cobro</w:t>
      </w:r>
      <w:r w:rsidR="00145836">
        <w:rPr>
          <w:rFonts w:ascii="Arial" w:eastAsia="Verdana" w:hAnsi="Arial" w:cs="Arial"/>
          <w:sz w:val="24"/>
          <w:szCs w:val="24"/>
          <w:lang w:val="es-CO"/>
        </w:rPr>
        <w:t xml:space="preserve"> coactivo.</w:t>
      </w:r>
    </w:p>
    <w:p w14:paraId="2C984BC8" w14:textId="69A015B0" w:rsidR="0085276D" w:rsidRPr="00212F14" w:rsidRDefault="0085276D" w:rsidP="00B156D4">
      <w:pPr>
        <w:tabs>
          <w:tab w:val="left" w:pos="0"/>
        </w:tabs>
        <w:spacing w:after="0" w:line="240" w:lineRule="auto"/>
        <w:jc w:val="both"/>
        <w:rPr>
          <w:rFonts w:ascii="Arial" w:eastAsia="Verdana" w:hAnsi="Arial" w:cs="Arial"/>
          <w:sz w:val="24"/>
          <w:szCs w:val="24"/>
          <w:lang w:val="es-CO"/>
        </w:rPr>
      </w:pPr>
    </w:p>
    <w:p w14:paraId="50B0E68E" w14:textId="348789A3" w:rsidR="00DC28DC" w:rsidRPr="00B156D4" w:rsidRDefault="00DC28DC" w:rsidP="00B156D4">
      <w:pPr>
        <w:shd w:val="clear" w:color="auto" w:fill="FFFFFF"/>
        <w:spacing w:after="0" w:line="240" w:lineRule="auto"/>
        <w:contextualSpacing/>
        <w:jc w:val="both"/>
        <w:textAlignment w:val="baseline"/>
        <w:rPr>
          <w:rFonts w:ascii="Arial" w:hAnsi="Arial" w:cs="Arial"/>
          <w:sz w:val="24"/>
          <w:szCs w:val="24"/>
          <w:lang w:eastAsia="es-CO"/>
        </w:rPr>
      </w:pPr>
      <w:r w:rsidRPr="00B156D4">
        <w:rPr>
          <w:rFonts w:ascii="Arial" w:hAnsi="Arial" w:cs="Arial"/>
          <w:sz w:val="24"/>
          <w:szCs w:val="24"/>
          <w:lang w:eastAsia="es-CO"/>
        </w:rPr>
        <w:t xml:space="preserve">En procura de impulsar la política de mejoramiento continuo en el procedimiento de Asesoría Jurídica de la Secretaría Distrital de Hacienda, solicito verifique si el concepto emitido contribuyó a resolver de fondo el problema jurídico planteado. De no ser así, por favor informe de manera inmediata a la Dirección Jurídica. </w:t>
      </w:r>
    </w:p>
    <w:p w14:paraId="1FEB3941" w14:textId="77777777" w:rsidR="00DC28DC" w:rsidRPr="00212F14" w:rsidRDefault="00DC28DC" w:rsidP="00B156D4">
      <w:pPr>
        <w:spacing w:after="0" w:line="240" w:lineRule="auto"/>
        <w:jc w:val="both"/>
        <w:rPr>
          <w:rFonts w:ascii="Arial" w:hAnsi="Arial" w:cs="Arial"/>
          <w:sz w:val="24"/>
          <w:szCs w:val="24"/>
          <w:lang w:val="es-CO"/>
        </w:rPr>
      </w:pPr>
    </w:p>
    <w:p w14:paraId="36BA4719" w14:textId="77777777" w:rsidR="00AE5269" w:rsidRPr="00212F14" w:rsidRDefault="00AE5269" w:rsidP="00B156D4">
      <w:pPr>
        <w:spacing w:after="0" w:line="240" w:lineRule="auto"/>
        <w:jc w:val="both"/>
        <w:rPr>
          <w:rFonts w:ascii="Arial" w:hAnsi="Arial" w:cs="Arial"/>
          <w:sz w:val="24"/>
          <w:szCs w:val="24"/>
          <w:lang w:val="es-CO"/>
        </w:rPr>
      </w:pPr>
      <w:r w:rsidRPr="00212F14">
        <w:rPr>
          <w:rFonts w:ascii="Arial" w:hAnsi="Arial" w:cs="Arial"/>
          <w:sz w:val="24"/>
          <w:szCs w:val="24"/>
          <w:lang w:val="es-CO"/>
        </w:rPr>
        <w:t xml:space="preserve">Cordialmente, </w:t>
      </w:r>
    </w:p>
    <w:p w14:paraId="784DF19C" w14:textId="1C4E2021" w:rsidR="00AE5269" w:rsidRPr="00212F14" w:rsidRDefault="00AE5269" w:rsidP="00B156D4">
      <w:pPr>
        <w:spacing w:after="0" w:line="240" w:lineRule="auto"/>
        <w:jc w:val="both"/>
        <w:rPr>
          <w:rFonts w:ascii="Arial" w:hAnsi="Arial" w:cs="Arial"/>
          <w:sz w:val="24"/>
          <w:szCs w:val="24"/>
          <w:lang w:val="es-CO"/>
        </w:rPr>
      </w:pPr>
    </w:p>
    <w:p w14:paraId="7C3355F2" w14:textId="7B019A32" w:rsidR="00993775" w:rsidRPr="00212F14" w:rsidRDefault="00993775" w:rsidP="00B156D4">
      <w:pPr>
        <w:spacing w:after="0" w:line="240" w:lineRule="auto"/>
        <w:jc w:val="both"/>
        <w:rPr>
          <w:rFonts w:ascii="Arial" w:hAnsi="Arial" w:cs="Arial"/>
          <w:sz w:val="24"/>
          <w:szCs w:val="24"/>
          <w:lang w:val="es-CO"/>
        </w:rPr>
      </w:pPr>
    </w:p>
    <w:p w14:paraId="07857444" w14:textId="050610AB" w:rsidR="00DC28DC" w:rsidRDefault="00DC28DC" w:rsidP="00B156D4">
      <w:pPr>
        <w:spacing w:after="0" w:line="240" w:lineRule="auto"/>
        <w:jc w:val="both"/>
        <w:rPr>
          <w:rFonts w:ascii="Arial" w:hAnsi="Arial" w:cs="Arial"/>
          <w:sz w:val="24"/>
          <w:szCs w:val="24"/>
          <w:lang w:val="es-CO"/>
        </w:rPr>
      </w:pPr>
    </w:p>
    <w:p w14:paraId="54BA234C" w14:textId="77777777" w:rsidR="00145836" w:rsidRPr="00212F14" w:rsidRDefault="00145836" w:rsidP="00B156D4">
      <w:pPr>
        <w:spacing w:after="0" w:line="240" w:lineRule="auto"/>
        <w:jc w:val="both"/>
        <w:rPr>
          <w:rFonts w:ascii="Arial" w:hAnsi="Arial" w:cs="Arial"/>
          <w:sz w:val="24"/>
          <w:szCs w:val="24"/>
          <w:lang w:val="es-CO"/>
        </w:rPr>
      </w:pPr>
    </w:p>
    <w:p w14:paraId="0C049618" w14:textId="77777777" w:rsidR="00993775" w:rsidRPr="00212F14" w:rsidRDefault="00993775" w:rsidP="00B156D4">
      <w:pPr>
        <w:spacing w:after="0" w:line="240" w:lineRule="auto"/>
        <w:jc w:val="both"/>
        <w:rPr>
          <w:rFonts w:ascii="Arial" w:hAnsi="Arial" w:cs="Arial"/>
          <w:sz w:val="24"/>
          <w:szCs w:val="24"/>
          <w:lang w:val="es-CO"/>
        </w:rPr>
      </w:pPr>
    </w:p>
    <w:p w14:paraId="65318BB2" w14:textId="7F52BA2B" w:rsidR="00CA3966" w:rsidRPr="00212F14" w:rsidRDefault="00DC28DC" w:rsidP="00B156D4">
      <w:pPr>
        <w:spacing w:after="0" w:line="240" w:lineRule="auto"/>
        <w:jc w:val="both"/>
        <w:rPr>
          <w:rFonts w:ascii="Arial" w:hAnsi="Arial" w:cs="Arial"/>
          <w:sz w:val="24"/>
          <w:szCs w:val="24"/>
          <w:lang w:val="es-CO"/>
        </w:rPr>
      </w:pPr>
      <w:r w:rsidRPr="00212F14">
        <w:rPr>
          <w:rFonts w:ascii="Arial" w:hAnsi="Arial" w:cs="Arial"/>
          <w:sz w:val="24"/>
          <w:szCs w:val="24"/>
          <w:lang w:val="es-CO"/>
        </w:rPr>
        <w:t xml:space="preserve">Leonardo Arturo Pazos Galindo </w:t>
      </w:r>
    </w:p>
    <w:p w14:paraId="48E21CFB" w14:textId="38C90E6C" w:rsidR="00DF09DB" w:rsidRPr="00212F14" w:rsidRDefault="00AE5269" w:rsidP="00B156D4">
      <w:pPr>
        <w:spacing w:after="0" w:line="240" w:lineRule="auto"/>
        <w:jc w:val="both"/>
        <w:rPr>
          <w:rFonts w:ascii="Arial" w:hAnsi="Arial" w:cs="Arial"/>
          <w:sz w:val="24"/>
          <w:szCs w:val="24"/>
          <w:lang w:val="es-CO"/>
        </w:rPr>
      </w:pPr>
      <w:r w:rsidRPr="00212F14">
        <w:rPr>
          <w:rFonts w:ascii="Arial" w:hAnsi="Arial" w:cs="Arial"/>
          <w:sz w:val="24"/>
          <w:szCs w:val="24"/>
          <w:lang w:val="es-CO"/>
        </w:rPr>
        <w:t>Director Jurídico</w:t>
      </w:r>
    </w:p>
    <w:p w14:paraId="19C1F936" w14:textId="260E5E5C" w:rsidR="00CD26D8" w:rsidRPr="00212F14" w:rsidRDefault="00916125" w:rsidP="00B156D4">
      <w:pPr>
        <w:spacing w:after="0" w:line="240" w:lineRule="auto"/>
        <w:jc w:val="both"/>
        <w:rPr>
          <w:rFonts w:ascii="Arial" w:hAnsi="Arial" w:cs="Arial"/>
          <w:sz w:val="24"/>
          <w:szCs w:val="24"/>
          <w:lang w:val="es-CO"/>
        </w:rPr>
      </w:pPr>
      <w:hyperlink r:id="rId10" w:history="1">
        <w:r w:rsidR="00AE2BA1" w:rsidRPr="00B156D4">
          <w:rPr>
            <w:rStyle w:val="Hipervnculo"/>
            <w:rFonts w:ascii="Arial" w:hAnsi="Arial" w:cs="Arial"/>
            <w:color w:val="auto"/>
            <w:sz w:val="24"/>
            <w:szCs w:val="24"/>
            <w:lang w:val="es-CO"/>
          </w:rPr>
          <w:t>lpazos@shd.gov.co</w:t>
        </w:r>
      </w:hyperlink>
      <w:r w:rsidR="00AE2BA1" w:rsidRPr="00212F14">
        <w:rPr>
          <w:rFonts w:ascii="Arial" w:hAnsi="Arial" w:cs="Arial"/>
          <w:sz w:val="24"/>
          <w:szCs w:val="24"/>
          <w:lang w:val="es-CO"/>
        </w:rPr>
        <w:t xml:space="preserve"> </w:t>
      </w:r>
    </w:p>
    <w:p w14:paraId="41825812" w14:textId="0BC182B8" w:rsidR="00CD26D8" w:rsidRDefault="00CD26D8" w:rsidP="00B156D4">
      <w:pPr>
        <w:shd w:val="clear" w:color="auto" w:fill="FFFFFF"/>
        <w:spacing w:after="0" w:line="240" w:lineRule="auto"/>
        <w:jc w:val="both"/>
        <w:rPr>
          <w:rFonts w:ascii="Arial" w:hAnsi="Arial" w:cs="Arial"/>
          <w:sz w:val="24"/>
          <w:szCs w:val="24"/>
          <w:lang w:val="es-CO"/>
        </w:rPr>
      </w:pPr>
    </w:p>
    <w:p w14:paraId="19C08677" w14:textId="0721BCEC" w:rsidR="00B156D4" w:rsidRDefault="00B156D4" w:rsidP="00B156D4">
      <w:pPr>
        <w:shd w:val="clear" w:color="auto" w:fill="FFFFFF"/>
        <w:spacing w:after="0" w:line="240" w:lineRule="auto"/>
        <w:jc w:val="both"/>
        <w:rPr>
          <w:rFonts w:ascii="Arial" w:hAnsi="Arial" w:cs="Arial"/>
          <w:sz w:val="24"/>
          <w:szCs w:val="24"/>
          <w:lang w:val="es-CO"/>
        </w:rPr>
      </w:pPr>
    </w:p>
    <w:p w14:paraId="345965D4" w14:textId="32132AFE" w:rsidR="00B156D4" w:rsidRDefault="00B156D4" w:rsidP="00B156D4">
      <w:pPr>
        <w:shd w:val="clear" w:color="auto" w:fill="FFFFFF"/>
        <w:spacing w:after="0" w:line="240" w:lineRule="auto"/>
        <w:jc w:val="both"/>
        <w:rPr>
          <w:rFonts w:ascii="Arial" w:hAnsi="Arial" w:cs="Arial"/>
          <w:sz w:val="24"/>
          <w:szCs w:val="24"/>
          <w:lang w:val="es-CO"/>
        </w:rPr>
      </w:pPr>
    </w:p>
    <w:p w14:paraId="24652E23" w14:textId="19C53748" w:rsidR="00B156D4" w:rsidRDefault="00B156D4" w:rsidP="00B156D4">
      <w:pPr>
        <w:shd w:val="clear" w:color="auto" w:fill="FFFFFF"/>
        <w:spacing w:after="0" w:line="240" w:lineRule="auto"/>
        <w:jc w:val="both"/>
        <w:rPr>
          <w:rFonts w:ascii="Arial" w:hAnsi="Arial" w:cs="Arial"/>
          <w:sz w:val="24"/>
          <w:szCs w:val="24"/>
          <w:lang w:val="es-CO"/>
        </w:rPr>
      </w:pPr>
    </w:p>
    <w:p w14:paraId="3DE6878B" w14:textId="21FFA14B" w:rsidR="00B156D4" w:rsidRDefault="00B156D4" w:rsidP="00B156D4">
      <w:pPr>
        <w:shd w:val="clear" w:color="auto" w:fill="FFFFFF"/>
        <w:spacing w:after="0" w:line="240" w:lineRule="auto"/>
        <w:jc w:val="both"/>
        <w:rPr>
          <w:rFonts w:ascii="Arial" w:hAnsi="Arial" w:cs="Arial"/>
          <w:sz w:val="24"/>
          <w:szCs w:val="24"/>
          <w:lang w:val="es-CO"/>
        </w:rPr>
      </w:pPr>
    </w:p>
    <w:p w14:paraId="66DB7BA8" w14:textId="35F091DC" w:rsidR="00B156D4" w:rsidRDefault="00B156D4" w:rsidP="00B156D4">
      <w:pPr>
        <w:shd w:val="clear" w:color="auto" w:fill="FFFFFF"/>
        <w:spacing w:after="0" w:line="240" w:lineRule="auto"/>
        <w:jc w:val="both"/>
        <w:rPr>
          <w:rFonts w:ascii="Arial" w:hAnsi="Arial" w:cs="Arial"/>
          <w:sz w:val="24"/>
          <w:szCs w:val="24"/>
          <w:lang w:val="es-CO"/>
        </w:rPr>
      </w:pPr>
    </w:p>
    <w:p w14:paraId="6918861A" w14:textId="7448D54B" w:rsidR="00B156D4" w:rsidRDefault="00B156D4" w:rsidP="00B156D4">
      <w:pPr>
        <w:shd w:val="clear" w:color="auto" w:fill="FFFFFF"/>
        <w:spacing w:after="0" w:line="240" w:lineRule="auto"/>
        <w:jc w:val="both"/>
        <w:rPr>
          <w:rFonts w:ascii="Arial" w:hAnsi="Arial" w:cs="Arial"/>
          <w:sz w:val="24"/>
          <w:szCs w:val="24"/>
          <w:lang w:val="es-CO"/>
        </w:rPr>
      </w:pPr>
    </w:p>
    <w:p w14:paraId="292B8CC4" w14:textId="22003DF7" w:rsidR="00B156D4" w:rsidRDefault="00B156D4" w:rsidP="00B156D4">
      <w:pPr>
        <w:shd w:val="clear" w:color="auto" w:fill="FFFFFF"/>
        <w:spacing w:after="0" w:line="240" w:lineRule="auto"/>
        <w:jc w:val="both"/>
        <w:rPr>
          <w:rFonts w:ascii="Arial" w:hAnsi="Arial" w:cs="Arial"/>
          <w:sz w:val="24"/>
          <w:szCs w:val="24"/>
          <w:lang w:val="es-CO"/>
        </w:rPr>
      </w:pPr>
    </w:p>
    <w:p w14:paraId="7E55FA5A" w14:textId="28DF46B4" w:rsidR="00B156D4" w:rsidRPr="00B156D4" w:rsidRDefault="00B156D4" w:rsidP="00B156D4">
      <w:pPr>
        <w:shd w:val="clear" w:color="auto" w:fill="FFFFFF"/>
        <w:spacing w:after="0" w:line="240" w:lineRule="auto"/>
        <w:jc w:val="both"/>
        <w:rPr>
          <w:rFonts w:ascii="Arial" w:hAnsi="Arial" w:cs="Arial"/>
          <w:sz w:val="20"/>
          <w:szCs w:val="20"/>
          <w:lang w:val="es-CO"/>
        </w:rPr>
      </w:pPr>
    </w:p>
    <w:p w14:paraId="18A83758" w14:textId="62AB9A00" w:rsidR="00B156D4" w:rsidRPr="00B156D4" w:rsidRDefault="00B156D4" w:rsidP="00B156D4">
      <w:pPr>
        <w:shd w:val="clear" w:color="auto" w:fill="FFFFFF"/>
        <w:spacing w:after="0" w:line="240" w:lineRule="auto"/>
        <w:jc w:val="both"/>
        <w:rPr>
          <w:rFonts w:ascii="Arial" w:hAnsi="Arial" w:cs="Arial"/>
          <w:sz w:val="20"/>
          <w:szCs w:val="20"/>
          <w:lang w:val="es-CO"/>
        </w:rPr>
      </w:pPr>
    </w:p>
    <w:p w14:paraId="6C3FEADB" w14:textId="04C493E6" w:rsidR="00B156D4" w:rsidRPr="00B156D4" w:rsidRDefault="00B156D4" w:rsidP="00B156D4">
      <w:pPr>
        <w:shd w:val="clear" w:color="auto" w:fill="FFFFFF"/>
        <w:spacing w:after="0" w:line="240" w:lineRule="auto"/>
        <w:jc w:val="both"/>
        <w:rPr>
          <w:rFonts w:ascii="Arial" w:hAnsi="Arial" w:cs="Arial"/>
          <w:sz w:val="20"/>
          <w:szCs w:val="20"/>
          <w:lang w:val="es-CO"/>
        </w:rPr>
      </w:pPr>
    </w:p>
    <w:p w14:paraId="046A9BB3" w14:textId="77777777" w:rsidR="00B156D4" w:rsidRPr="00B156D4" w:rsidRDefault="00B156D4" w:rsidP="00B156D4">
      <w:pPr>
        <w:shd w:val="clear" w:color="auto" w:fill="FFFFFF"/>
        <w:spacing w:after="0" w:line="240" w:lineRule="auto"/>
        <w:jc w:val="both"/>
        <w:rPr>
          <w:rFonts w:ascii="Arial" w:hAnsi="Arial" w:cs="Arial"/>
          <w:sz w:val="20"/>
          <w:szCs w:val="20"/>
          <w:lang w:val="es-CO"/>
        </w:rPr>
      </w:pPr>
    </w:p>
    <w:p w14:paraId="6FADD60E" w14:textId="22842FFD" w:rsidR="00AE5269" w:rsidRPr="00B156D4" w:rsidRDefault="00AE5269" w:rsidP="00B156D4">
      <w:pPr>
        <w:shd w:val="clear" w:color="auto" w:fill="FFFFFF"/>
        <w:spacing w:after="0" w:line="240" w:lineRule="auto"/>
        <w:jc w:val="both"/>
        <w:rPr>
          <w:rFonts w:ascii="Arial" w:hAnsi="Arial" w:cs="Arial"/>
          <w:iCs/>
          <w:sz w:val="20"/>
          <w:szCs w:val="20"/>
          <w:lang w:val="es-CO"/>
        </w:rPr>
      </w:pPr>
      <w:r w:rsidRPr="00B156D4">
        <w:rPr>
          <w:rFonts w:ascii="Arial" w:hAnsi="Arial" w:cs="Arial"/>
          <w:sz w:val="20"/>
          <w:szCs w:val="20"/>
          <w:lang w:val="es-CO"/>
        </w:rPr>
        <w:t>Revisó</w:t>
      </w:r>
      <w:r w:rsidRPr="00B156D4">
        <w:rPr>
          <w:rFonts w:ascii="Arial" w:hAnsi="Arial" w:cs="Arial"/>
          <w:iCs/>
          <w:sz w:val="20"/>
          <w:szCs w:val="20"/>
          <w:lang w:val="es-CO"/>
        </w:rPr>
        <w:t xml:space="preserve">: </w:t>
      </w:r>
      <w:r w:rsidR="00145836">
        <w:rPr>
          <w:rFonts w:ascii="Arial" w:hAnsi="Arial" w:cs="Arial"/>
          <w:iCs/>
          <w:sz w:val="20"/>
          <w:szCs w:val="20"/>
          <w:lang w:val="es-CO"/>
        </w:rPr>
        <w:t>Carol Murillo</w:t>
      </w:r>
    </w:p>
    <w:p w14:paraId="54A88988" w14:textId="77777777" w:rsidR="006A2BB2" w:rsidRPr="00B156D4" w:rsidRDefault="006A2BB2" w:rsidP="00B156D4">
      <w:pPr>
        <w:shd w:val="clear" w:color="auto" w:fill="FFFFFF"/>
        <w:spacing w:after="0" w:line="240" w:lineRule="auto"/>
        <w:jc w:val="both"/>
        <w:rPr>
          <w:rFonts w:ascii="Arial" w:hAnsi="Arial" w:cs="Arial"/>
          <w:iCs/>
          <w:sz w:val="20"/>
          <w:szCs w:val="20"/>
          <w:lang w:val="es-CO"/>
        </w:rPr>
      </w:pPr>
    </w:p>
    <w:p w14:paraId="7AF9BDCF" w14:textId="0B9016B6" w:rsidR="00AE5269" w:rsidRPr="00B156D4" w:rsidRDefault="00DF09DB" w:rsidP="00B156D4">
      <w:pPr>
        <w:shd w:val="clear" w:color="auto" w:fill="FFFFFF"/>
        <w:spacing w:after="0" w:line="240" w:lineRule="auto"/>
        <w:jc w:val="both"/>
        <w:rPr>
          <w:rFonts w:ascii="Arial" w:hAnsi="Arial" w:cs="Arial"/>
          <w:sz w:val="20"/>
          <w:szCs w:val="20"/>
          <w:lang w:val="es-CO"/>
        </w:rPr>
      </w:pPr>
      <w:r w:rsidRPr="00B156D4">
        <w:rPr>
          <w:rFonts w:ascii="Arial" w:hAnsi="Arial" w:cs="Arial"/>
          <w:iCs/>
          <w:sz w:val="20"/>
          <w:szCs w:val="20"/>
          <w:lang w:val="es-CO"/>
        </w:rPr>
        <w:t xml:space="preserve">Proyectó: </w:t>
      </w:r>
      <w:r w:rsidR="00AE2BA1" w:rsidRPr="00B156D4">
        <w:rPr>
          <w:rFonts w:ascii="Arial" w:hAnsi="Arial" w:cs="Arial"/>
          <w:iCs/>
          <w:sz w:val="20"/>
          <w:szCs w:val="20"/>
          <w:lang w:val="es-CO"/>
        </w:rPr>
        <w:t xml:space="preserve">Kelly Vanessa Bautista. </w:t>
      </w:r>
    </w:p>
    <w:sectPr w:rsidR="00AE5269" w:rsidRPr="00B156D4" w:rsidSect="000568DA">
      <w:headerReference w:type="default" r:id="rId11"/>
      <w:footerReference w:type="default" r:id="rId1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32C3" w14:textId="77777777" w:rsidR="00916125" w:rsidRDefault="00916125">
      <w:pPr>
        <w:spacing w:after="0" w:line="240" w:lineRule="auto"/>
      </w:pPr>
      <w:r>
        <w:separator/>
      </w:r>
    </w:p>
  </w:endnote>
  <w:endnote w:type="continuationSeparator" w:id="0">
    <w:p w14:paraId="0590FB61" w14:textId="77777777" w:rsidR="00916125" w:rsidRDefault="0091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CFA" w14:textId="781640B9" w:rsidR="009D4881" w:rsidRDefault="009D4881">
    <w:pPr>
      <w:pStyle w:val="Piedepgina"/>
    </w:pPr>
    <w:r>
      <w:rPr>
        <w:noProof/>
        <w:lang w:val="es-CO" w:eastAsia="es-CO"/>
      </w:rPr>
      <mc:AlternateContent>
        <mc:Choice Requires="wps">
          <w:drawing>
            <wp:anchor distT="0" distB="0" distL="114300" distR="114300" simplePos="0" relativeHeight="251662336" behindDoc="0" locked="0" layoutInCell="1" allowOverlap="1" wp14:anchorId="7BC41A8E" wp14:editId="40951478">
              <wp:simplePos x="0" y="0"/>
              <wp:positionH relativeFrom="rightMargin">
                <wp:posOffset>-1603375</wp:posOffset>
              </wp:positionH>
              <wp:positionV relativeFrom="paragraph">
                <wp:posOffset>-188595</wp:posOffset>
              </wp:positionV>
              <wp:extent cx="853440" cy="373380"/>
              <wp:effectExtent l="0" t="0" r="3810" b="762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DB0C" w14:textId="58633511" w:rsidR="009D4881" w:rsidRPr="00586C2F" w:rsidRDefault="009D4881">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900157">
                            <w:rPr>
                              <w:rFonts w:ascii="Arial" w:hAnsi="Arial" w:cs="Arial"/>
                              <w:noProof/>
                              <w:sz w:val="18"/>
                              <w:szCs w:val="18"/>
                            </w:rPr>
                            <w:t>1</w:t>
                          </w:r>
                          <w:r w:rsidRPr="0081427F">
                            <w:rPr>
                              <w:rFonts w:ascii="Arial" w:hAnsi="Arial" w:cs="Arial"/>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41A8E" id="_x0000_t202" coordsize="21600,21600" o:spt="202" path="m,l,21600r21600,l21600,xe">
              <v:stroke joinstyle="miter"/>
              <v:path gradientshapeok="t" o:connecttype="rect"/>
            </v:shapetype>
            <v:shape id="Text Box 71" o:spid="_x0000_s1026" type="#_x0000_t202" style="position:absolute;margin-left:-126.25pt;margin-top:-14.85pt;width:67.2pt;height:29.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" filled="f" stroked="f">
              <v:textbox inset="0,0,0,0">
                <w:txbxContent>
                  <w:p w14:paraId="71A4DB0C" w14:textId="58633511" w:rsidR="009D4881" w:rsidRPr="00586C2F" w:rsidRDefault="009D4881">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900157">
                      <w:rPr>
                        <w:rFonts w:ascii="Arial" w:hAnsi="Arial" w:cs="Arial"/>
                        <w:noProof/>
                        <w:sz w:val="18"/>
                        <w:szCs w:val="18"/>
                      </w:rPr>
                      <w:t>1</w:t>
                    </w:r>
                    <w:r w:rsidRPr="0081427F">
                      <w:rPr>
                        <w:rFonts w:ascii="Arial" w:hAnsi="Arial" w:cs="Arial"/>
                        <w:sz w:val="18"/>
                        <w:szCs w:val="18"/>
                      </w:rPr>
                      <w:fldChar w:fldCharType="end"/>
                    </w:r>
                  </w:p>
                </w:txbxContent>
              </v:textbox>
              <w10:wrap anchorx="margin"/>
            </v:shape>
          </w:pict>
        </mc:Fallback>
      </mc:AlternateContent>
    </w:r>
    <w:r>
      <w:rPr>
        <w:noProof/>
        <w:lang w:val="es-CO" w:eastAsia="es-CO"/>
      </w:rPr>
      <w:drawing>
        <wp:anchor distT="0" distB="0" distL="114300" distR="114300" simplePos="0" relativeHeight="251659264" behindDoc="1" locked="0" layoutInCell="1" allowOverlap="1" wp14:anchorId="1307D7E1" wp14:editId="58EF6403">
          <wp:simplePos x="0" y="0"/>
          <wp:positionH relativeFrom="page">
            <wp:align>left</wp:align>
          </wp:positionH>
          <wp:positionV relativeFrom="paragraph">
            <wp:posOffset>-628650</wp:posOffset>
          </wp:positionV>
          <wp:extent cx="7804728" cy="1389980"/>
          <wp:effectExtent l="0" t="0" r="0" b="0"/>
          <wp:wrapNone/>
          <wp:docPr id="29" name="Imagen 2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28" cy="1389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AE90" w14:textId="77777777" w:rsidR="00916125" w:rsidRDefault="00916125">
      <w:pPr>
        <w:spacing w:after="0" w:line="240" w:lineRule="auto"/>
      </w:pPr>
      <w:r>
        <w:separator/>
      </w:r>
    </w:p>
  </w:footnote>
  <w:footnote w:type="continuationSeparator" w:id="0">
    <w:p w14:paraId="040108DA" w14:textId="77777777" w:rsidR="00916125" w:rsidRDefault="00916125">
      <w:pPr>
        <w:spacing w:after="0" w:line="240" w:lineRule="auto"/>
      </w:pPr>
      <w:r>
        <w:continuationSeparator/>
      </w:r>
    </w:p>
  </w:footnote>
  <w:footnote w:id="1">
    <w:p w14:paraId="5915A5ED" w14:textId="77777777" w:rsidR="00DF4FEF" w:rsidRDefault="00DF4FEF" w:rsidP="00DF4FEF">
      <w:pPr>
        <w:pStyle w:val="Textonotapie"/>
      </w:pPr>
      <w:r>
        <w:rPr>
          <w:rStyle w:val="Refdenotaalpie"/>
        </w:rPr>
        <w:footnoteRef/>
      </w:r>
      <w:r>
        <w:t xml:space="preserve"> </w:t>
      </w:r>
      <w:hyperlink r:id="rId1" w:history="1">
        <w:r w:rsidRPr="00065F87">
          <w:rPr>
            <w:rStyle w:val="Hipervnculo"/>
          </w:rPr>
          <w:t>https://www.alcaldiabogota.gov.co/sisjur/normas/Norma1.jsp?i=95031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D5FD" w14:textId="73073F59" w:rsidR="009D4881" w:rsidRDefault="009D4881">
    <w:pPr>
      <w:pStyle w:val="Encabezado"/>
    </w:pPr>
    <w:r>
      <w:rPr>
        <w:noProof/>
        <w:lang w:val="es-CO" w:eastAsia="es-CO"/>
      </w:rPr>
      <w:drawing>
        <wp:anchor distT="0" distB="0" distL="114300" distR="114300" simplePos="0" relativeHeight="251658240" behindDoc="1" locked="0" layoutInCell="1" allowOverlap="1" wp14:anchorId="3FA830EB" wp14:editId="497F87BF">
          <wp:simplePos x="0" y="0"/>
          <wp:positionH relativeFrom="column">
            <wp:posOffset>-1285875</wp:posOffset>
          </wp:positionH>
          <wp:positionV relativeFrom="paragraph">
            <wp:posOffset>-514985</wp:posOffset>
          </wp:positionV>
          <wp:extent cx="7729470" cy="1211283"/>
          <wp:effectExtent l="0" t="0" r="0" b="0"/>
          <wp:wrapNone/>
          <wp:docPr id="28" name="Imagen 28"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729470" cy="1211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9D7"/>
    <w:multiLevelType w:val="hybridMultilevel"/>
    <w:tmpl w:val="150A65DA"/>
    <w:lvl w:ilvl="0" w:tplc="D5861A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D16ACE"/>
    <w:multiLevelType w:val="hybridMultilevel"/>
    <w:tmpl w:val="439E8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3513B"/>
    <w:multiLevelType w:val="hybridMultilevel"/>
    <w:tmpl w:val="457C379E"/>
    <w:lvl w:ilvl="0" w:tplc="F08024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E22DC0"/>
    <w:multiLevelType w:val="multilevel"/>
    <w:tmpl w:val="C7FA5C1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27163701"/>
    <w:multiLevelType w:val="hybridMultilevel"/>
    <w:tmpl w:val="2ED86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AF4C9E"/>
    <w:multiLevelType w:val="hybridMultilevel"/>
    <w:tmpl w:val="FE34A8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B0"/>
    <w:rsid w:val="000006A5"/>
    <w:rsid w:val="00001227"/>
    <w:rsid w:val="000035AA"/>
    <w:rsid w:val="00005BD6"/>
    <w:rsid w:val="000061A8"/>
    <w:rsid w:val="00012FB8"/>
    <w:rsid w:val="00013800"/>
    <w:rsid w:val="00014D1A"/>
    <w:rsid w:val="000208EB"/>
    <w:rsid w:val="00023200"/>
    <w:rsid w:val="00026235"/>
    <w:rsid w:val="000354BB"/>
    <w:rsid w:val="00040C4F"/>
    <w:rsid w:val="00045676"/>
    <w:rsid w:val="00053D84"/>
    <w:rsid w:val="00056178"/>
    <w:rsid w:val="000568DA"/>
    <w:rsid w:val="00057810"/>
    <w:rsid w:val="0006030A"/>
    <w:rsid w:val="00062C56"/>
    <w:rsid w:val="00064388"/>
    <w:rsid w:val="000651F1"/>
    <w:rsid w:val="0006768F"/>
    <w:rsid w:val="00067F93"/>
    <w:rsid w:val="000720DF"/>
    <w:rsid w:val="00076E3A"/>
    <w:rsid w:val="000776A3"/>
    <w:rsid w:val="00084B65"/>
    <w:rsid w:val="000855B8"/>
    <w:rsid w:val="00086BE0"/>
    <w:rsid w:val="00091125"/>
    <w:rsid w:val="00092829"/>
    <w:rsid w:val="00094602"/>
    <w:rsid w:val="00094DD5"/>
    <w:rsid w:val="000976A7"/>
    <w:rsid w:val="000A2801"/>
    <w:rsid w:val="000A3760"/>
    <w:rsid w:val="000A39FD"/>
    <w:rsid w:val="000A3EF7"/>
    <w:rsid w:val="000A6C18"/>
    <w:rsid w:val="000A6CF0"/>
    <w:rsid w:val="000B490B"/>
    <w:rsid w:val="000B4E43"/>
    <w:rsid w:val="000B7476"/>
    <w:rsid w:val="000C3371"/>
    <w:rsid w:val="000C3797"/>
    <w:rsid w:val="000D1E4F"/>
    <w:rsid w:val="000D1FE2"/>
    <w:rsid w:val="000D579D"/>
    <w:rsid w:val="000D6271"/>
    <w:rsid w:val="000D709D"/>
    <w:rsid w:val="000F22A2"/>
    <w:rsid w:val="000F364C"/>
    <w:rsid w:val="0011060D"/>
    <w:rsid w:val="00115649"/>
    <w:rsid w:val="001158C6"/>
    <w:rsid w:val="00116D6F"/>
    <w:rsid w:val="00117435"/>
    <w:rsid w:val="00117880"/>
    <w:rsid w:val="00131116"/>
    <w:rsid w:val="00137835"/>
    <w:rsid w:val="001378C6"/>
    <w:rsid w:val="00137C8B"/>
    <w:rsid w:val="00144C9F"/>
    <w:rsid w:val="00145836"/>
    <w:rsid w:val="00150A62"/>
    <w:rsid w:val="001638E2"/>
    <w:rsid w:val="0016548E"/>
    <w:rsid w:val="00166B40"/>
    <w:rsid w:val="00166C52"/>
    <w:rsid w:val="0016763D"/>
    <w:rsid w:val="00170283"/>
    <w:rsid w:val="00174309"/>
    <w:rsid w:val="001743C0"/>
    <w:rsid w:val="00174E2C"/>
    <w:rsid w:val="0017790C"/>
    <w:rsid w:val="00180598"/>
    <w:rsid w:val="00180C9D"/>
    <w:rsid w:val="00181D31"/>
    <w:rsid w:val="001822FD"/>
    <w:rsid w:val="00187000"/>
    <w:rsid w:val="00190BD7"/>
    <w:rsid w:val="001924B5"/>
    <w:rsid w:val="001924D7"/>
    <w:rsid w:val="00192D1A"/>
    <w:rsid w:val="00193259"/>
    <w:rsid w:val="001938BA"/>
    <w:rsid w:val="001960F5"/>
    <w:rsid w:val="001A0382"/>
    <w:rsid w:val="001A127E"/>
    <w:rsid w:val="001A58C6"/>
    <w:rsid w:val="001A6BB6"/>
    <w:rsid w:val="001A7969"/>
    <w:rsid w:val="001B531F"/>
    <w:rsid w:val="001B54B1"/>
    <w:rsid w:val="001B7BD9"/>
    <w:rsid w:val="001C20A5"/>
    <w:rsid w:val="001C3CE5"/>
    <w:rsid w:val="001C5748"/>
    <w:rsid w:val="001C7447"/>
    <w:rsid w:val="001D30FA"/>
    <w:rsid w:val="001E0442"/>
    <w:rsid w:val="001E76A0"/>
    <w:rsid w:val="001F1A9F"/>
    <w:rsid w:val="001F1E9B"/>
    <w:rsid w:val="001F4CBB"/>
    <w:rsid w:val="001F5608"/>
    <w:rsid w:val="001F658D"/>
    <w:rsid w:val="001F6B50"/>
    <w:rsid w:val="001F7184"/>
    <w:rsid w:val="00204C9E"/>
    <w:rsid w:val="0020671A"/>
    <w:rsid w:val="00206E12"/>
    <w:rsid w:val="00212F14"/>
    <w:rsid w:val="00222718"/>
    <w:rsid w:val="002228A1"/>
    <w:rsid w:val="0022348D"/>
    <w:rsid w:val="00224152"/>
    <w:rsid w:val="0022622F"/>
    <w:rsid w:val="00232B5B"/>
    <w:rsid w:val="00233EE7"/>
    <w:rsid w:val="00236B6F"/>
    <w:rsid w:val="002370B2"/>
    <w:rsid w:val="002400F4"/>
    <w:rsid w:val="00242731"/>
    <w:rsid w:val="00243252"/>
    <w:rsid w:val="0024399A"/>
    <w:rsid w:val="002445D9"/>
    <w:rsid w:val="0024591C"/>
    <w:rsid w:val="00245B7D"/>
    <w:rsid w:val="002465D8"/>
    <w:rsid w:val="00251245"/>
    <w:rsid w:val="00254C07"/>
    <w:rsid w:val="00254D11"/>
    <w:rsid w:val="0026140F"/>
    <w:rsid w:val="00264E7F"/>
    <w:rsid w:val="00265871"/>
    <w:rsid w:val="00272E11"/>
    <w:rsid w:val="00274867"/>
    <w:rsid w:val="002757C0"/>
    <w:rsid w:val="0028103B"/>
    <w:rsid w:val="00281DC0"/>
    <w:rsid w:val="00283C1A"/>
    <w:rsid w:val="0028411B"/>
    <w:rsid w:val="00286B4D"/>
    <w:rsid w:val="002944C5"/>
    <w:rsid w:val="002A031F"/>
    <w:rsid w:val="002A0C2D"/>
    <w:rsid w:val="002A31D8"/>
    <w:rsid w:val="002B0B88"/>
    <w:rsid w:val="002B3E8F"/>
    <w:rsid w:val="002B7EDE"/>
    <w:rsid w:val="002C0694"/>
    <w:rsid w:val="002C45C1"/>
    <w:rsid w:val="002C6A22"/>
    <w:rsid w:val="002D2995"/>
    <w:rsid w:val="002D4885"/>
    <w:rsid w:val="002D6C83"/>
    <w:rsid w:val="002E4C3D"/>
    <w:rsid w:val="002E6D08"/>
    <w:rsid w:val="002E6F26"/>
    <w:rsid w:val="002F2157"/>
    <w:rsid w:val="002F4123"/>
    <w:rsid w:val="0030166C"/>
    <w:rsid w:val="003020FE"/>
    <w:rsid w:val="00303A5A"/>
    <w:rsid w:val="00304B7B"/>
    <w:rsid w:val="00304D77"/>
    <w:rsid w:val="00305F12"/>
    <w:rsid w:val="0031503B"/>
    <w:rsid w:val="00316E2E"/>
    <w:rsid w:val="0032015E"/>
    <w:rsid w:val="00321737"/>
    <w:rsid w:val="00323131"/>
    <w:rsid w:val="00323852"/>
    <w:rsid w:val="0032651B"/>
    <w:rsid w:val="00330001"/>
    <w:rsid w:val="003355D2"/>
    <w:rsid w:val="00335A58"/>
    <w:rsid w:val="003377C3"/>
    <w:rsid w:val="003420DD"/>
    <w:rsid w:val="00345726"/>
    <w:rsid w:val="00345D1F"/>
    <w:rsid w:val="00346842"/>
    <w:rsid w:val="0035230E"/>
    <w:rsid w:val="00353EB8"/>
    <w:rsid w:val="00355CBB"/>
    <w:rsid w:val="003626E9"/>
    <w:rsid w:val="0036622F"/>
    <w:rsid w:val="003713BD"/>
    <w:rsid w:val="00371BCC"/>
    <w:rsid w:val="0038705D"/>
    <w:rsid w:val="00387829"/>
    <w:rsid w:val="00387CD6"/>
    <w:rsid w:val="003A0D8C"/>
    <w:rsid w:val="003A16AF"/>
    <w:rsid w:val="003A30B7"/>
    <w:rsid w:val="003A3D2C"/>
    <w:rsid w:val="003B5216"/>
    <w:rsid w:val="003B5880"/>
    <w:rsid w:val="003C00D2"/>
    <w:rsid w:val="003C394C"/>
    <w:rsid w:val="003C720C"/>
    <w:rsid w:val="003D2D08"/>
    <w:rsid w:val="003D2E2A"/>
    <w:rsid w:val="003D34B1"/>
    <w:rsid w:val="003D3D64"/>
    <w:rsid w:val="003D446E"/>
    <w:rsid w:val="003D4A13"/>
    <w:rsid w:val="003D621A"/>
    <w:rsid w:val="003D6999"/>
    <w:rsid w:val="003E2B08"/>
    <w:rsid w:val="003E4E66"/>
    <w:rsid w:val="003E54B9"/>
    <w:rsid w:val="003F1E11"/>
    <w:rsid w:val="003F2A85"/>
    <w:rsid w:val="003F2E42"/>
    <w:rsid w:val="003F326C"/>
    <w:rsid w:val="003F3A5C"/>
    <w:rsid w:val="003F4A04"/>
    <w:rsid w:val="00404541"/>
    <w:rsid w:val="0040520E"/>
    <w:rsid w:val="00412234"/>
    <w:rsid w:val="00412794"/>
    <w:rsid w:val="0041294F"/>
    <w:rsid w:val="00413FC9"/>
    <w:rsid w:val="004205C7"/>
    <w:rsid w:val="00422C6C"/>
    <w:rsid w:val="0042366E"/>
    <w:rsid w:val="004259DC"/>
    <w:rsid w:val="0042663F"/>
    <w:rsid w:val="00430224"/>
    <w:rsid w:val="00431D09"/>
    <w:rsid w:val="004439DB"/>
    <w:rsid w:val="00450ACE"/>
    <w:rsid w:val="004510F3"/>
    <w:rsid w:val="004520FC"/>
    <w:rsid w:val="0045267B"/>
    <w:rsid w:val="0045605E"/>
    <w:rsid w:val="0045675C"/>
    <w:rsid w:val="004575ED"/>
    <w:rsid w:val="00464ACE"/>
    <w:rsid w:val="00470996"/>
    <w:rsid w:val="004722B8"/>
    <w:rsid w:val="004736AC"/>
    <w:rsid w:val="00476137"/>
    <w:rsid w:val="004817C6"/>
    <w:rsid w:val="0048459C"/>
    <w:rsid w:val="00486A6A"/>
    <w:rsid w:val="0049045E"/>
    <w:rsid w:val="0049377B"/>
    <w:rsid w:val="0049551A"/>
    <w:rsid w:val="004A1F4A"/>
    <w:rsid w:val="004A60F1"/>
    <w:rsid w:val="004B04C9"/>
    <w:rsid w:val="004B17A5"/>
    <w:rsid w:val="004B27E3"/>
    <w:rsid w:val="004B523A"/>
    <w:rsid w:val="004C59E0"/>
    <w:rsid w:val="004D1191"/>
    <w:rsid w:val="004D168E"/>
    <w:rsid w:val="004D5712"/>
    <w:rsid w:val="004E22F4"/>
    <w:rsid w:val="004E691B"/>
    <w:rsid w:val="004F3A0D"/>
    <w:rsid w:val="004F441A"/>
    <w:rsid w:val="004F56E9"/>
    <w:rsid w:val="005060FF"/>
    <w:rsid w:val="00506469"/>
    <w:rsid w:val="00510184"/>
    <w:rsid w:val="00511AE6"/>
    <w:rsid w:val="00522279"/>
    <w:rsid w:val="005226F4"/>
    <w:rsid w:val="00524A4B"/>
    <w:rsid w:val="00524B3B"/>
    <w:rsid w:val="00525280"/>
    <w:rsid w:val="0052593F"/>
    <w:rsid w:val="005264BB"/>
    <w:rsid w:val="00526827"/>
    <w:rsid w:val="00532C82"/>
    <w:rsid w:val="00533307"/>
    <w:rsid w:val="0053407D"/>
    <w:rsid w:val="00540B68"/>
    <w:rsid w:val="00540B95"/>
    <w:rsid w:val="00541271"/>
    <w:rsid w:val="005457AC"/>
    <w:rsid w:val="005523C9"/>
    <w:rsid w:val="00567806"/>
    <w:rsid w:val="00567F27"/>
    <w:rsid w:val="0057384F"/>
    <w:rsid w:val="00577083"/>
    <w:rsid w:val="00577A45"/>
    <w:rsid w:val="005800CD"/>
    <w:rsid w:val="00582525"/>
    <w:rsid w:val="00585637"/>
    <w:rsid w:val="005857E3"/>
    <w:rsid w:val="00586276"/>
    <w:rsid w:val="00586C2F"/>
    <w:rsid w:val="00590D64"/>
    <w:rsid w:val="00591613"/>
    <w:rsid w:val="00591ADA"/>
    <w:rsid w:val="005923EB"/>
    <w:rsid w:val="005929CC"/>
    <w:rsid w:val="00593070"/>
    <w:rsid w:val="005949A6"/>
    <w:rsid w:val="005979B4"/>
    <w:rsid w:val="005A01D3"/>
    <w:rsid w:val="005A2A9D"/>
    <w:rsid w:val="005A7235"/>
    <w:rsid w:val="005C1215"/>
    <w:rsid w:val="005C2EB9"/>
    <w:rsid w:val="005C558F"/>
    <w:rsid w:val="005D42FD"/>
    <w:rsid w:val="005D5EE8"/>
    <w:rsid w:val="005E5513"/>
    <w:rsid w:val="005E7B5A"/>
    <w:rsid w:val="005F0517"/>
    <w:rsid w:val="005F060C"/>
    <w:rsid w:val="005F1262"/>
    <w:rsid w:val="005F2206"/>
    <w:rsid w:val="005F249F"/>
    <w:rsid w:val="005F3097"/>
    <w:rsid w:val="005F375E"/>
    <w:rsid w:val="005F73A8"/>
    <w:rsid w:val="005F77C8"/>
    <w:rsid w:val="00603829"/>
    <w:rsid w:val="00606F8A"/>
    <w:rsid w:val="00607800"/>
    <w:rsid w:val="006117FF"/>
    <w:rsid w:val="00624C2F"/>
    <w:rsid w:val="006261CA"/>
    <w:rsid w:val="006262D0"/>
    <w:rsid w:val="00627581"/>
    <w:rsid w:val="006315F1"/>
    <w:rsid w:val="006434A7"/>
    <w:rsid w:val="006468F4"/>
    <w:rsid w:val="00651602"/>
    <w:rsid w:val="00653E1B"/>
    <w:rsid w:val="00656606"/>
    <w:rsid w:val="006606A9"/>
    <w:rsid w:val="006703FD"/>
    <w:rsid w:val="00671FE7"/>
    <w:rsid w:val="006728D9"/>
    <w:rsid w:val="006764B0"/>
    <w:rsid w:val="00681194"/>
    <w:rsid w:val="00682985"/>
    <w:rsid w:val="00686696"/>
    <w:rsid w:val="0069037F"/>
    <w:rsid w:val="00691774"/>
    <w:rsid w:val="0069498A"/>
    <w:rsid w:val="00697136"/>
    <w:rsid w:val="006A2958"/>
    <w:rsid w:val="006A2BB2"/>
    <w:rsid w:val="006A3541"/>
    <w:rsid w:val="006A3A8A"/>
    <w:rsid w:val="006A6F54"/>
    <w:rsid w:val="006B0E74"/>
    <w:rsid w:val="006B4C9A"/>
    <w:rsid w:val="006C276C"/>
    <w:rsid w:val="006C3AE8"/>
    <w:rsid w:val="006C4C99"/>
    <w:rsid w:val="006C726E"/>
    <w:rsid w:val="006D2FB8"/>
    <w:rsid w:val="006E2BE2"/>
    <w:rsid w:val="006E5E3A"/>
    <w:rsid w:val="006F0946"/>
    <w:rsid w:val="006F17BF"/>
    <w:rsid w:val="006F2D9F"/>
    <w:rsid w:val="00701632"/>
    <w:rsid w:val="00703CB7"/>
    <w:rsid w:val="007052AF"/>
    <w:rsid w:val="007163CD"/>
    <w:rsid w:val="007177BF"/>
    <w:rsid w:val="00717C51"/>
    <w:rsid w:val="007307AD"/>
    <w:rsid w:val="00736B9C"/>
    <w:rsid w:val="007400F3"/>
    <w:rsid w:val="0074437A"/>
    <w:rsid w:val="00744E04"/>
    <w:rsid w:val="0074684C"/>
    <w:rsid w:val="007502E9"/>
    <w:rsid w:val="00750824"/>
    <w:rsid w:val="00751312"/>
    <w:rsid w:val="00752813"/>
    <w:rsid w:val="007544B4"/>
    <w:rsid w:val="007626B6"/>
    <w:rsid w:val="00762816"/>
    <w:rsid w:val="00764522"/>
    <w:rsid w:val="0077017E"/>
    <w:rsid w:val="00771765"/>
    <w:rsid w:val="007719D9"/>
    <w:rsid w:val="00771FE0"/>
    <w:rsid w:val="00794967"/>
    <w:rsid w:val="00796DDE"/>
    <w:rsid w:val="007A4344"/>
    <w:rsid w:val="007B0241"/>
    <w:rsid w:val="007B3788"/>
    <w:rsid w:val="007B41FE"/>
    <w:rsid w:val="007B45F5"/>
    <w:rsid w:val="007B62D5"/>
    <w:rsid w:val="007C6181"/>
    <w:rsid w:val="007C739F"/>
    <w:rsid w:val="007D3318"/>
    <w:rsid w:val="007D3C9E"/>
    <w:rsid w:val="007D5FB2"/>
    <w:rsid w:val="007D678B"/>
    <w:rsid w:val="007E0877"/>
    <w:rsid w:val="007F4DBD"/>
    <w:rsid w:val="007F7037"/>
    <w:rsid w:val="007F7106"/>
    <w:rsid w:val="0080057B"/>
    <w:rsid w:val="00801692"/>
    <w:rsid w:val="00803F5A"/>
    <w:rsid w:val="00806631"/>
    <w:rsid w:val="00806F68"/>
    <w:rsid w:val="0081427F"/>
    <w:rsid w:val="00815CCA"/>
    <w:rsid w:val="00817E45"/>
    <w:rsid w:val="00824429"/>
    <w:rsid w:val="00830697"/>
    <w:rsid w:val="00835E0D"/>
    <w:rsid w:val="00837597"/>
    <w:rsid w:val="008407BF"/>
    <w:rsid w:val="00840972"/>
    <w:rsid w:val="0084220B"/>
    <w:rsid w:val="00843808"/>
    <w:rsid w:val="008466A3"/>
    <w:rsid w:val="0085276D"/>
    <w:rsid w:val="008531BD"/>
    <w:rsid w:val="008536B8"/>
    <w:rsid w:val="00863FF2"/>
    <w:rsid w:val="00867764"/>
    <w:rsid w:val="00867F03"/>
    <w:rsid w:val="008701E6"/>
    <w:rsid w:val="00876FCB"/>
    <w:rsid w:val="008771D8"/>
    <w:rsid w:val="00890D78"/>
    <w:rsid w:val="008937AF"/>
    <w:rsid w:val="008A0C96"/>
    <w:rsid w:val="008A3F85"/>
    <w:rsid w:val="008A740C"/>
    <w:rsid w:val="008B2429"/>
    <w:rsid w:val="008D4565"/>
    <w:rsid w:val="008D685D"/>
    <w:rsid w:val="008D7BFC"/>
    <w:rsid w:val="008D7F70"/>
    <w:rsid w:val="008F05B0"/>
    <w:rsid w:val="008F1350"/>
    <w:rsid w:val="008F3680"/>
    <w:rsid w:val="00900157"/>
    <w:rsid w:val="00900FA9"/>
    <w:rsid w:val="00901671"/>
    <w:rsid w:val="00901873"/>
    <w:rsid w:val="00910264"/>
    <w:rsid w:val="00914E06"/>
    <w:rsid w:val="00916125"/>
    <w:rsid w:val="009169D1"/>
    <w:rsid w:val="009173B1"/>
    <w:rsid w:val="00924CA5"/>
    <w:rsid w:val="009253D1"/>
    <w:rsid w:val="009460D6"/>
    <w:rsid w:val="00946327"/>
    <w:rsid w:val="00946F1B"/>
    <w:rsid w:val="00951480"/>
    <w:rsid w:val="0095688F"/>
    <w:rsid w:val="00961715"/>
    <w:rsid w:val="00962E56"/>
    <w:rsid w:val="0096387A"/>
    <w:rsid w:val="009649D9"/>
    <w:rsid w:val="00971617"/>
    <w:rsid w:val="00974598"/>
    <w:rsid w:val="00974F77"/>
    <w:rsid w:val="009818D5"/>
    <w:rsid w:val="0098348C"/>
    <w:rsid w:val="0098493C"/>
    <w:rsid w:val="00993775"/>
    <w:rsid w:val="00994EC8"/>
    <w:rsid w:val="009A48DF"/>
    <w:rsid w:val="009A594E"/>
    <w:rsid w:val="009A64FC"/>
    <w:rsid w:val="009A673B"/>
    <w:rsid w:val="009B7B0C"/>
    <w:rsid w:val="009C5F1B"/>
    <w:rsid w:val="009C5F5E"/>
    <w:rsid w:val="009D38EC"/>
    <w:rsid w:val="009D4881"/>
    <w:rsid w:val="009D5422"/>
    <w:rsid w:val="009D5439"/>
    <w:rsid w:val="009D5E2D"/>
    <w:rsid w:val="009D69C1"/>
    <w:rsid w:val="009E0859"/>
    <w:rsid w:val="009E19DB"/>
    <w:rsid w:val="009E1BB6"/>
    <w:rsid w:val="009E26EC"/>
    <w:rsid w:val="009E4196"/>
    <w:rsid w:val="009F4AC2"/>
    <w:rsid w:val="009F5311"/>
    <w:rsid w:val="00A03BB5"/>
    <w:rsid w:val="00A07D26"/>
    <w:rsid w:val="00A10CD8"/>
    <w:rsid w:val="00A11E39"/>
    <w:rsid w:val="00A20935"/>
    <w:rsid w:val="00A24292"/>
    <w:rsid w:val="00A25FF0"/>
    <w:rsid w:val="00A2704C"/>
    <w:rsid w:val="00A3119F"/>
    <w:rsid w:val="00A366ED"/>
    <w:rsid w:val="00A379D7"/>
    <w:rsid w:val="00A41AE7"/>
    <w:rsid w:val="00A42A47"/>
    <w:rsid w:val="00A469BF"/>
    <w:rsid w:val="00A54CAA"/>
    <w:rsid w:val="00A571ED"/>
    <w:rsid w:val="00A577D8"/>
    <w:rsid w:val="00A60195"/>
    <w:rsid w:val="00A6659B"/>
    <w:rsid w:val="00A75632"/>
    <w:rsid w:val="00A76146"/>
    <w:rsid w:val="00A76BC1"/>
    <w:rsid w:val="00A923C6"/>
    <w:rsid w:val="00A946FC"/>
    <w:rsid w:val="00A94AFA"/>
    <w:rsid w:val="00A94CA3"/>
    <w:rsid w:val="00A9547B"/>
    <w:rsid w:val="00A95822"/>
    <w:rsid w:val="00A97EDD"/>
    <w:rsid w:val="00AA06C6"/>
    <w:rsid w:val="00AA476A"/>
    <w:rsid w:val="00AA4A21"/>
    <w:rsid w:val="00AA6253"/>
    <w:rsid w:val="00AA7878"/>
    <w:rsid w:val="00AA7D80"/>
    <w:rsid w:val="00AB0221"/>
    <w:rsid w:val="00AB1AFA"/>
    <w:rsid w:val="00AC6C53"/>
    <w:rsid w:val="00AC7763"/>
    <w:rsid w:val="00AC7B85"/>
    <w:rsid w:val="00AD0449"/>
    <w:rsid w:val="00AD0CE3"/>
    <w:rsid w:val="00AD4480"/>
    <w:rsid w:val="00AD45CF"/>
    <w:rsid w:val="00AD562E"/>
    <w:rsid w:val="00AD578C"/>
    <w:rsid w:val="00AD7CB3"/>
    <w:rsid w:val="00AE2BA1"/>
    <w:rsid w:val="00AE4C86"/>
    <w:rsid w:val="00AE5269"/>
    <w:rsid w:val="00AE6329"/>
    <w:rsid w:val="00AE6A8E"/>
    <w:rsid w:val="00AE6D16"/>
    <w:rsid w:val="00AF1C6A"/>
    <w:rsid w:val="00AF1DF7"/>
    <w:rsid w:val="00AF493F"/>
    <w:rsid w:val="00AF703B"/>
    <w:rsid w:val="00B01A71"/>
    <w:rsid w:val="00B022F7"/>
    <w:rsid w:val="00B034E5"/>
    <w:rsid w:val="00B04F76"/>
    <w:rsid w:val="00B07DE8"/>
    <w:rsid w:val="00B136FE"/>
    <w:rsid w:val="00B138A7"/>
    <w:rsid w:val="00B153A8"/>
    <w:rsid w:val="00B156D4"/>
    <w:rsid w:val="00B24B9B"/>
    <w:rsid w:val="00B255D6"/>
    <w:rsid w:val="00B27471"/>
    <w:rsid w:val="00B31109"/>
    <w:rsid w:val="00B31C38"/>
    <w:rsid w:val="00B3703F"/>
    <w:rsid w:val="00B3722B"/>
    <w:rsid w:val="00B42629"/>
    <w:rsid w:val="00B456FB"/>
    <w:rsid w:val="00B476F5"/>
    <w:rsid w:val="00B50125"/>
    <w:rsid w:val="00B51A0A"/>
    <w:rsid w:val="00B61949"/>
    <w:rsid w:val="00B64D62"/>
    <w:rsid w:val="00B65E90"/>
    <w:rsid w:val="00B6780D"/>
    <w:rsid w:val="00B70D9D"/>
    <w:rsid w:val="00B73283"/>
    <w:rsid w:val="00B739F6"/>
    <w:rsid w:val="00B762CC"/>
    <w:rsid w:val="00B80658"/>
    <w:rsid w:val="00B8108D"/>
    <w:rsid w:val="00B823E1"/>
    <w:rsid w:val="00B87FA0"/>
    <w:rsid w:val="00B9275A"/>
    <w:rsid w:val="00BA044E"/>
    <w:rsid w:val="00BA10AA"/>
    <w:rsid w:val="00BA4E7F"/>
    <w:rsid w:val="00BC1C9B"/>
    <w:rsid w:val="00BC5EC6"/>
    <w:rsid w:val="00BD4566"/>
    <w:rsid w:val="00BD4A00"/>
    <w:rsid w:val="00BD54F6"/>
    <w:rsid w:val="00BD58F6"/>
    <w:rsid w:val="00BD68A9"/>
    <w:rsid w:val="00BD7351"/>
    <w:rsid w:val="00BE536A"/>
    <w:rsid w:val="00BE63F3"/>
    <w:rsid w:val="00BF0BB9"/>
    <w:rsid w:val="00BF79B7"/>
    <w:rsid w:val="00C04541"/>
    <w:rsid w:val="00C0464D"/>
    <w:rsid w:val="00C04EF6"/>
    <w:rsid w:val="00C10343"/>
    <w:rsid w:val="00C1085C"/>
    <w:rsid w:val="00C16B7F"/>
    <w:rsid w:val="00C259A1"/>
    <w:rsid w:val="00C35E64"/>
    <w:rsid w:val="00C36C84"/>
    <w:rsid w:val="00C44FE4"/>
    <w:rsid w:val="00C45EF5"/>
    <w:rsid w:val="00C50CFA"/>
    <w:rsid w:val="00C53B62"/>
    <w:rsid w:val="00C56946"/>
    <w:rsid w:val="00C60279"/>
    <w:rsid w:val="00C609DE"/>
    <w:rsid w:val="00C620F0"/>
    <w:rsid w:val="00C62A3A"/>
    <w:rsid w:val="00C67CDB"/>
    <w:rsid w:val="00C7076A"/>
    <w:rsid w:val="00C72795"/>
    <w:rsid w:val="00C74F67"/>
    <w:rsid w:val="00C7605F"/>
    <w:rsid w:val="00C80258"/>
    <w:rsid w:val="00C821E7"/>
    <w:rsid w:val="00C8236E"/>
    <w:rsid w:val="00C84332"/>
    <w:rsid w:val="00C8623F"/>
    <w:rsid w:val="00C86400"/>
    <w:rsid w:val="00C878F7"/>
    <w:rsid w:val="00C91D46"/>
    <w:rsid w:val="00C921DE"/>
    <w:rsid w:val="00C96379"/>
    <w:rsid w:val="00C970FC"/>
    <w:rsid w:val="00C9775A"/>
    <w:rsid w:val="00CA04B3"/>
    <w:rsid w:val="00CA3966"/>
    <w:rsid w:val="00CA4E99"/>
    <w:rsid w:val="00CA612F"/>
    <w:rsid w:val="00CA76DA"/>
    <w:rsid w:val="00CB0D89"/>
    <w:rsid w:val="00CB0EC1"/>
    <w:rsid w:val="00CB1085"/>
    <w:rsid w:val="00CB4F36"/>
    <w:rsid w:val="00CB50EE"/>
    <w:rsid w:val="00CC2EE9"/>
    <w:rsid w:val="00CC35DE"/>
    <w:rsid w:val="00CC4FB5"/>
    <w:rsid w:val="00CC79C3"/>
    <w:rsid w:val="00CC7B6E"/>
    <w:rsid w:val="00CD0A3B"/>
    <w:rsid w:val="00CD26D8"/>
    <w:rsid w:val="00CD4F8D"/>
    <w:rsid w:val="00CD577C"/>
    <w:rsid w:val="00CD594D"/>
    <w:rsid w:val="00CD750F"/>
    <w:rsid w:val="00CE08F1"/>
    <w:rsid w:val="00CE168A"/>
    <w:rsid w:val="00CF1F89"/>
    <w:rsid w:val="00CF212A"/>
    <w:rsid w:val="00CF71FA"/>
    <w:rsid w:val="00D027AF"/>
    <w:rsid w:val="00D032E4"/>
    <w:rsid w:val="00D032FE"/>
    <w:rsid w:val="00D053B8"/>
    <w:rsid w:val="00D05A28"/>
    <w:rsid w:val="00D14A84"/>
    <w:rsid w:val="00D15FC2"/>
    <w:rsid w:val="00D16C99"/>
    <w:rsid w:val="00D17AEE"/>
    <w:rsid w:val="00D2461E"/>
    <w:rsid w:val="00D24759"/>
    <w:rsid w:val="00D358C4"/>
    <w:rsid w:val="00D365AE"/>
    <w:rsid w:val="00D379F1"/>
    <w:rsid w:val="00D40CCD"/>
    <w:rsid w:val="00D413C3"/>
    <w:rsid w:val="00D53707"/>
    <w:rsid w:val="00D60893"/>
    <w:rsid w:val="00D64F90"/>
    <w:rsid w:val="00D713C2"/>
    <w:rsid w:val="00D733DC"/>
    <w:rsid w:val="00D74806"/>
    <w:rsid w:val="00D7654D"/>
    <w:rsid w:val="00D77F54"/>
    <w:rsid w:val="00D901AE"/>
    <w:rsid w:val="00D91DB6"/>
    <w:rsid w:val="00D9340F"/>
    <w:rsid w:val="00D97AE9"/>
    <w:rsid w:val="00DA03FC"/>
    <w:rsid w:val="00DA2FEB"/>
    <w:rsid w:val="00DA61CD"/>
    <w:rsid w:val="00DB0BC0"/>
    <w:rsid w:val="00DB2A28"/>
    <w:rsid w:val="00DB5AA3"/>
    <w:rsid w:val="00DB5DEB"/>
    <w:rsid w:val="00DB66E7"/>
    <w:rsid w:val="00DC28DC"/>
    <w:rsid w:val="00DC6BF3"/>
    <w:rsid w:val="00DD284C"/>
    <w:rsid w:val="00DD3C91"/>
    <w:rsid w:val="00DD537F"/>
    <w:rsid w:val="00DD799B"/>
    <w:rsid w:val="00DE581F"/>
    <w:rsid w:val="00DE6312"/>
    <w:rsid w:val="00DE6EE9"/>
    <w:rsid w:val="00DF09DB"/>
    <w:rsid w:val="00DF1117"/>
    <w:rsid w:val="00DF21D2"/>
    <w:rsid w:val="00DF4AA4"/>
    <w:rsid w:val="00DF4FEF"/>
    <w:rsid w:val="00DF65CC"/>
    <w:rsid w:val="00DF6D2A"/>
    <w:rsid w:val="00E043EE"/>
    <w:rsid w:val="00E05A23"/>
    <w:rsid w:val="00E07264"/>
    <w:rsid w:val="00E116B9"/>
    <w:rsid w:val="00E137F9"/>
    <w:rsid w:val="00E13994"/>
    <w:rsid w:val="00E15CF8"/>
    <w:rsid w:val="00E23529"/>
    <w:rsid w:val="00E24F6A"/>
    <w:rsid w:val="00E2626C"/>
    <w:rsid w:val="00E26DEC"/>
    <w:rsid w:val="00E329F4"/>
    <w:rsid w:val="00E34FF0"/>
    <w:rsid w:val="00E35257"/>
    <w:rsid w:val="00E37A90"/>
    <w:rsid w:val="00E426CF"/>
    <w:rsid w:val="00E4357C"/>
    <w:rsid w:val="00E44470"/>
    <w:rsid w:val="00E452A9"/>
    <w:rsid w:val="00E50336"/>
    <w:rsid w:val="00E521B9"/>
    <w:rsid w:val="00E54CA5"/>
    <w:rsid w:val="00E61756"/>
    <w:rsid w:val="00E63867"/>
    <w:rsid w:val="00E64862"/>
    <w:rsid w:val="00E6524B"/>
    <w:rsid w:val="00E65389"/>
    <w:rsid w:val="00E67A5C"/>
    <w:rsid w:val="00E70405"/>
    <w:rsid w:val="00E70EC2"/>
    <w:rsid w:val="00E716AB"/>
    <w:rsid w:val="00E73BFD"/>
    <w:rsid w:val="00E76C61"/>
    <w:rsid w:val="00E81467"/>
    <w:rsid w:val="00E81977"/>
    <w:rsid w:val="00E87D55"/>
    <w:rsid w:val="00E90DAB"/>
    <w:rsid w:val="00E9163D"/>
    <w:rsid w:val="00E945E3"/>
    <w:rsid w:val="00E94C89"/>
    <w:rsid w:val="00E9620F"/>
    <w:rsid w:val="00EA1687"/>
    <w:rsid w:val="00EA4681"/>
    <w:rsid w:val="00EA50BF"/>
    <w:rsid w:val="00EB0901"/>
    <w:rsid w:val="00EB12A6"/>
    <w:rsid w:val="00EB2264"/>
    <w:rsid w:val="00EB2BCF"/>
    <w:rsid w:val="00EB4CB7"/>
    <w:rsid w:val="00EB7670"/>
    <w:rsid w:val="00ED2F97"/>
    <w:rsid w:val="00EF0AA0"/>
    <w:rsid w:val="00EF1D29"/>
    <w:rsid w:val="00EF61D9"/>
    <w:rsid w:val="00F0396C"/>
    <w:rsid w:val="00F0524D"/>
    <w:rsid w:val="00F12BA2"/>
    <w:rsid w:val="00F131D3"/>
    <w:rsid w:val="00F1383F"/>
    <w:rsid w:val="00F14C4A"/>
    <w:rsid w:val="00F14F00"/>
    <w:rsid w:val="00F14F4B"/>
    <w:rsid w:val="00F15306"/>
    <w:rsid w:val="00F1672F"/>
    <w:rsid w:val="00F22268"/>
    <w:rsid w:val="00F3150F"/>
    <w:rsid w:val="00F36C7D"/>
    <w:rsid w:val="00F406DA"/>
    <w:rsid w:val="00F43538"/>
    <w:rsid w:val="00F47902"/>
    <w:rsid w:val="00F5093D"/>
    <w:rsid w:val="00F50E3C"/>
    <w:rsid w:val="00F52556"/>
    <w:rsid w:val="00F57376"/>
    <w:rsid w:val="00F57C2E"/>
    <w:rsid w:val="00F60024"/>
    <w:rsid w:val="00F6181D"/>
    <w:rsid w:val="00F61FE2"/>
    <w:rsid w:val="00F6369C"/>
    <w:rsid w:val="00F63869"/>
    <w:rsid w:val="00F67168"/>
    <w:rsid w:val="00F67675"/>
    <w:rsid w:val="00F742F4"/>
    <w:rsid w:val="00F7452E"/>
    <w:rsid w:val="00F75E6D"/>
    <w:rsid w:val="00F858B4"/>
    <w:rsid w:val="00F860B7"/>
    <w:rsid w:val="00F86134"/>
    <w:rsid w:val="00F8619A"/>
    <w:rsid w:val="00F9180E"/>
    <w:rsid w:val="00F92768"/>
    <w:rsid w:val="00F93EC6"/>
    <w:rsid w:val="00F94B66"/>
    <w:rsid w:val="00F95FED"/>
    <w:rsid w:val="00F96197"/>
    <w:rsid w:val="00FA42B0"/>
    <w:rsid w:val="00FA4899"/>
    <w:rsid w:val="00FB26BA"/>
    <w:rsid w:val="00FB289C"/>
    <w:rsid w:val="00FB3912"/>
    <w:rsid w:val="00FB63D4"/>
    <w:rsid w:val="00FC21E0"/>
    <w:rsid w:val="00FC24BF"/>
    <w:rsid w:val="00FC2790"/>
    <w:rsid w:val="00FC5584"/>
    <w:rsid w:val="00FC5C80"/>
    <w:rsid w:val="00FC7C6D"/>
    <w:rsid w:val="00FD322B"/>
    <w:rsid w:val="00FD4AD6"/>
    <w:rsid w:val="00FD4D8B"/>
    <w:rsid w:val="00FD6EFC"/>
    <w:rsid w:val="00FD74D0"/>
    <w:rsid w:val="00FE2DCC"/>
    <w:rsid w:val="00FF230B"/>
    <w:rsid w:val="00FF6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574C"/>
  <w15:chartTrackingRefBased/>
  <w15:docId w15:val="{6D13F360-916B-49F8-B064-06677E7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2B0"/>
  </w:style>
  <w:style w:type="paragraph" w:styleId="Piedepgina">
    <w:name w:val="footer"/>
    <w:basedOn w:val="Normal"/>
    <w:link w:val="PiedepginaCar"/>
    <w:uiPriority w:val="99"/>
    <w:unhideWhenUsed/>
    <w:rsid w:val="00FA4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2B0"/>
  </w:style>
  <w:style w:type="table" w:styleId="Tablaconcuadrcula">
    <w:name w:val="Table Grid"/>
    <w:basedOn w:val="Tablanormal"/>
    <w:uiPriority w:val="39"/>
    <w:rsid w:val="00F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
    <w:uiPriority w:val="99"/>
    <w:unhideWhenUsed/>
    <w:qFormat/>
    <w:rsid w:val="007307A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Ca Car1,f Car"/>
    <w:basedOn w:val="Fuentedeprrafopredeter"/>
    <w:link w:val="Textonotapie"/>
    <w:uiPriority w:val="99"/>
    <w:rsid w:val="007307AD"/>
    <w:rPr>
      <w:sz w:val="20"/>
      <w:szCs w:val="20"/>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basedOn w:val="Fuentedeprrafopredeter"/>
    <w:uiPriority w:val="99"/>
    <w:unhideWhenUsed/>
    <w:qFormat/>
    <w:rsid w:val="007307AD"/>
    <w:rPr>
      <w:vertAlign w:val="superscript"/>
    </w:rPr>
  </w:style>
  <w:style w:type="character" w:styleId="Hipervnculo">
    <w:name w:val="Hyperlink"/>
    <w:basedOn w:val="Fuentedeprrafopredeter"/>
    <w:uiPriority w:val="99"/>
    <w:unhideWhenUsed/>
    <w:rsid w:val="007307AD"/>
    <w:rPr>
      <w:color w:val="0563C1" w:themeColor="hyperlink"/>
      <w:u w:val="single"/>
    </w:rPr>
  </w:style>
  <w:style w:type="paragraph" w:styleId="Textodeglobo">
    <w:name w:val="Balloon Text"/>
    <w:basedOn w:val="Normal"/>
    <w:link w:val="TextodegloboCar"/>
    <w:uiPriority w:val="99"/>
    <w:semiHidden/>
    <w:unhideWhenUsed/>
    <w:rsid w:val="0017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0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8F3680"/>
    <w:rPr>
      <w:color w:val="605E5C"/>
      <w:shd w:val="clear" w:color="auto" w:fill="E1DFDD"/>
    </w:rPr>
  </w:style>
  <w:style w:type="character" w:styleId="Nmerodepgina">
    <w:name w:val="page number"/>
    <w:basedOn w:val="Fuentedeprrafopredeter"/>
    <w:uiPriority w:val="99"/>
    <w:unhideWhenUsed/>
    <w:rsid w:val="00586C2F"/>
  </w:style>
  <w:style w:type="paragraph" w:styleId="NormalWeb">
    <w:name w:val="Normal (Web)"/>
    <w:basedOn w:val="Normal"/>
    <w:uiPriority w:val="99"/>
    <w:rsid w:val="00AE52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AE5269"/>
    <w:pPr>
      <w:spacing w:after="200" w:line="276" w:lineRule="auto"/>
      <w:ind w:left="720"/>
      <w:contextualSpacing/>
    </w:pPr>
    <w:rPr>
      <w:rFonts w:ascii="Calibri" w:eastAsia="Calibri" w:hAnsi="Calibri" w:cs="Times New Roman"/>
      <w:lang w:val="es-CO"/>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AE5269"/>
    <w:rPr>
      <w:rFonts w:ascii="Calibri" w:eastAsia="Calibri" w:hAnsi="Calibri" w:cs="Times New Roman"/>
      <w:lang w:val="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rsid w:val="00AE5269"/>
    <w:rPr>
      <w:lang w:val="es-ES" w:eastAsia="es-ES"/>
    </w:rPr>
  </w:style>
  <w:style w:type="character" w:styleId="Textoennegrita">
    <w:name w:val="Strong"/>
    <w:uiPriority w:val="22"/>
    <w:qFormat/>
    <w:rsid w:val="00AE5269"/>
    <w:rPr>
      <w:b/>
      <w:bCs/>
    </w:rPr>
  </w:style>
  <w:style w:type="paragraph" w:customStyle="1" w:styleId="western">
    <w:name w:val="western"/>
    <w:basedOn w:val="Normal"/>
    <w:rsid w:val="00AE526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ubtitul">
    <w:name w:val="subtitul"/>
    <w:basedOn w:val="Normal"/>
    <w:rsid w:val="005E7B5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F5093D"/>
    <w:rPr>
      <w:sz w:val="16"/>
      <w:szCs w:val="16"/>
    </w:rPr>
  </w:style>
  <w:style w:type="paragraph" w:styleId="Textocomentario">
    <w:name w:val="annotation text"/>
    <w:basedOn w:val="Normal"/>
    <w:link w:val="TextocomentarioCar"/>
    <w:uiPriority w:val="99"/>
    <w:semiHidden/>
    <w:unhideWhenUsed/>
    <w:rsid w:val="00F50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93D"/>
    <w:rPr>
      <w:sz w:val="20"/>
      <w:szCs w:val="20"/>
    </w:rPr>
  </w:style>
  <w:style w:type="paragraph" w:styleId="Asuntodelcomentario">
    <w:name w:val="annotation subject"/>
    <w:basedOn w:val="Textocomentario"/>
    <w:next w:val="Textocomentario"/>
    <w:link w:val="AsuntodelcomentarioCar"/>
    <w:uiPriority w:val="99"/>
    <w:semiHidden/>
    <w:unhideWhenUsed/>
    <w:rsid w:val="00F5093D"/>
    <w:rPr>
      <w:b/>
      <w:bCs/>
    </w:rPr>
  </w:style>
  <w:style w:type="character" w:customStyle="1" w:styleId="AsuntodelcomentarioCar">
    <w:name w:val="Asunto del comentario Car"/>
    <w:basedOn w:val="TextocomentarioCar"/>
    <w:link w:val="Asuntodelcomentario"/>
    <w:uiPriority w:val="99"/>
    <w:semiHidden/>
    <w:rsid w:val="00F5093D"/>
    <w:rPr>
      <w:b/>
      <w:bCs/>
      <w:sz w:val="20"/>
      <w:szCs w:val="20"/>
    </w:rPr>
  </w:style>
  <w:style w:type="character" w:customStyle="1" w:styleId="Mencinsinresolver2">
    <w:name w:val="Mención sin resolver2"/>
    <w:basedOn w:val="Fuentedeprrafopredeter"/>
    <w:uiPriority w:val="99"/>
    <w:semiHidden/>
    <w:unhideWhenUsed/>
    <w:rsid w:val="00DF1117"/>
    <w:rPr>
      <w:color w:val="605E5C"/>
      <w:shd w:val="clear" w:color="auto" w:fill="E1DFDD"/>
    </w:rPr>
  </w:style>
  <w:style w:type="character" w:styleId="Mencinsinresolver">
    <w:name w:val="Unresolved Mention"/>
    <w:basedOn w:val="Fuentedeprrafopredeter"/>
    <w:uiPriority w:val="99"/>
    <w:semiHidden/>
    <w:unhideWhenUsed/>
    <w:rsid w:val="00540B68"/>
    <w:rPr>
      <w:color w:val="605E5C"/>
      <w:shd w:val="clear" w:color="auto" w:fill="E1DFDD"/>
    </w:rPr>
  </w:style>
  <w:style w:type="paragraph" w:customStyle="1" w:styleId="xmsonormal">
    <w:name w:val="x_msonormal"/>
    <w:basedOn w:val="Normal"/>
    <w:rsid w:val="0048459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Revisin">
    <w:name w:val="Revision"/>
    <w:hidden/>
    <w:uiPriority w:val="99"/>
    <w:semiHidden/>
    <w:rsid w:val="00FD7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443">
      <w:bodyDiv w:val="1"/>
      <w:marLeft w:val="0"/>
      <w:marRight w:val="0"/>
      <w:marTop w:val="0"/>
      <w:marBottom w:val="0"/>
      <w:divBdr>
        <w:top w:val="none" w:sz="0" w:space="0" w:color="auto"/>
        <w:left w:val="none" w:sz="0" w:space="0" w:color="auto"/>
        <w:bottom w:val="none" w:sz="0" w:space="0" w:color="auto"/>
        <w:right w:val="none" w:sz="0" w:space="0" w:color="auto"/>
      </w:divBdr>
    </w:div>
    <w:div w:id="201669671">
      <w:bodyDiv w:val="1"/>
      <w:marLeft w:val="0"/>
      <w:marRight w:val="0"/>
      <w:marTop w:val="0"/>
      <w:marBottom w:val="0"/>
      <w:divBdr>
        <w:top w:val="none" w:sz="0" w:space="0" w:color="auto"/>
        <w:left w:val="none" w:sz="0" w:space="0" w:color="auto"/>
        <w:bottom w:val="none" w:sz="0" w:space="0" w:color="auto"/>
        <w:right w:val="none" w:sz="0" w:space="0" w:color="auto"/>
      </w:divBdr>
      <w:divsChild>
        <w:div w:id="1701201619">
          <w:marLeft w:val="0"/>
          <w:marRight w:val="0"/>
          <w:marTop w:val="0"/>
          <w:marBottom w:val="0"/>
          <w:divBdr>
            <w:top w:val="none" w:sz="0" w:space="0" w:color="auto"/>
            <w:left w:val="none" w:sz="0" w:space="0" w:color="auto"/>
            <w:bottom w:val="none" w:sz="0" w:space="0" w:color="auto"/>
            <w:right w:val="none" w:sz="0" w:space="0" w:color="auto"/>
          </w:divBdr>
        </w:div>
        <w:div w:id="887910879">
          <w:marLeft w:val="0"/>
          <w:marRight w:val="0"/>
          <w:marTop w:val="0"/>
          <w:marBottom w:val="0"/>
          <w:divBdr>
            <w:top w:val="none" w:sz="0" w:space="0" w:color="auto"/>
            <w:left w:val="none" w:sz="0" w:space="0" w:color="auto"/>
            <w:bottom w:val="none" w:sz="0" w:space="0" w:color="auto"/>
            <w:right w:val="none" w:sz="0" w:space="0" w:color="auto"/>
          </w:divBdr>
        </w:div>
        <w:div w:id="655107882">
          <w:marLeft w:val="0"/>
          <w:marRight w:val="0"/>
          <w:marTop w:val="0"/>
          <w:marBottom w:val="0"/>
          <w:divBdr>
            <w:top w:val="none" w:sz="0" w:space="0" w:color="auto"/>
            <w:left w:val="none" w:sz="0" w:space="0" w:color="auto"/>
            <w:bottom w:val="none" w:sz="0" w:space="0" w:color="auto"/>
            <w:right w:val="none" w:sz="0" w:space="0" w:color="auto"/>
          </w:divBdr>
        </w:div>
      </w:divsChild>
    </w:div>
    <w:div w:id="280844393">
      <w:bodyDiv w:val="1"/>
      <w:marLeft w:val="0"/>
      <w:marRight w:val="0"/>
      <w:marTop w:val="0"/>
      <w:marBottom w:val="0"/>
      <w:divBdr>
        <w:top w:val="none" w:sz="0" w:space="0" w:color="auto"/>
        <w:left w:val="none" w:sz="0" w:space="0" w:color="auto"/>
        <w:bottom w:val="none" w:sz="0" w:space="0" w:color="auto"/>
        <w:right w:val="none" w:sz="0" w:space="0" w:color="auto"/>
      </w:divBdr>
    </w:div>
    <w:div w:id="342518590">
      <w:bodyDiv w:val="1"/>
      <w:marLeft w:val="0"/>
      <w:marRight w:val="0"/>
      <w:marTop w:val="0"/>
      <w:marBottom w:val="0"/>
      <w:divBdr>
        <w:top w:val="none" w:sz="0" w:space="0" w:color="auto"/>
        <w:left w:val="none" w:sz="0" w:space="0" w:color="auto"/>
        <w:bottom w:val="none" w:sz="0" w:space="0" w:color="auto"/>
        <w:right w:val="none" w:sz="0" w:space="0" w:color="auto"/>
      </w:divBdr>
    </w:div>
    <w:div w:id="401998053">
      <w:bodyDiv w:val="1"/>
      <w:marLeft w:val="0"/>
      <w:marRight w:val="0"/>
      <w:marTop w:val="0"/>
      <w:marBottom w:val="0"/>
      <w:divBdr>
        <w:top w:val="none" w:sz="0" w:space="0" w:color="auto"/>
        <w:left w:val="none" w:sz="0" w:space="0" w:color="auto"/>
        <w:bottom w:val="none" w:sz="0" w:space="0" w:color="auto"/>
        <w:right w:val="none" w:sz="0" w:space="0" w:color="auto"/>
      </w:divBdr>
    </w:div>
    <w:div w:id="591738513">
      <w:bodyDiv w:val="1"/>
      <w:marLeft w:val="0"/>
      <w:marRight w:val="0"/>
      <w:marTop w:val="0"/>
      <w:marBottom w:val="0"/>
      <w:divBdr>
        <w:top w:val="none" w:sz="0" w:space="0" w:color="auto"/>
        <w:left w:val="none" w:sz="0" w:space="0" w:color="auto"/>
        <w:bottom w:val="none" w:sz="0" w:space="0" w:color="auto"/>
        <w:right w:val="none" w:sz="0" w:space="0" w:color="auto"/>
      </w:divBdr>
    </w:div>
    <w:div w:id="603196454">
      <w:bodyDiv w:val="1"/>
      <w:marLeft w:val="0"/>
      <w:marRight w:val="0"/>
      <w:marTop w:val="0"/>
      <w:marBottom w:val="0"/>
      <w:divBdr>
        <w:top w:val="none" w:sz="0" w:space="0" w:color="auto"/>
        <w:left w:val="none" w:sz="0" w:space="0" w:color="auto"/>
        <w:bottom w:val="none" w:sz="0" w:space="0" w:color="auto"/>
        <w:right w:val="none" w:sz="0" w:space="0" w:color="auto"/>
      </w:divBdr>
    </w:div>
    <w:div w:id="672532238">
      <w:bodyDiv w:val="1"/>
      <w:marLeft w:val="0"/>
      <w:marRight w:val="0"/>
      <w:marTop w:val="0"/>
      <w:marBottom w:val="0"/>
      <w:divBdr>
        <w:top w:val="none" w:sz="0" w:space="0" w:color="auto"/>
        <w:left w:val="none" w:sz="0" w:space="0" w:color="auto"/>
        <w:bottom w:val="none" w:sz="0" w:space="0" w:color="auto"/>
        <w:right w:val="none" w:sz="0" w:space="0" w:color="auto"/>
      </w:divBdr>
    </w:div>
    <w:div w:id="699084875">
      <w:bodyDiv w:val="1"/>
      <w:marLeft w:val="0"/>
      <w:marRight w:val="0"/>
      <w:marTop w:val="0"/>
      <w:marBottom w:val="0"/>
      <w:divBdr>
        <w:top w:val="none" w:sz="0" w:space="0" w:color="auto"/>
        <w:left w:val="none" w:sz="0" w:space="0" w:color="auto"/>
        <w:bottom w:val="none" w:sz="0" w:space="0" w:color="auto"/>
        <w:right w:val="none" w:sz="0" w:space="0" w:color="auto"/>
      </w:divBdr>
    </w:div>
    <w:div w:id="856817999">
      <w:bodyDiv w:val="1"/>
      <w:marLeft w:val="0"/>
      <w:marRight w:val="0"/>
      <w:marTop w:val="0"/>
      <w:marBottom w:val="0"/>
      <w:divBdr>
        <w:top w:val="none" w:sz="0" w:space="0" w:color="auto"/>
        <w:left w:val="none" w:sz="0" w:space="0" w:color="auto"/>
        <w:bottom w:val="none" w:sz="0" w:space="0" w:color="auto"/>
        <w:right w:val="none" w:sz="0" w:space="0" w:color="auto"/>
      </w:divBdr>
      <w:divsChild>
        <w:div w:id="1360357798">
          <w:marLeft w:val="0"/>
          <w:marRight w:val="0"/>
          <w:marTop w:val="0"/>
          <w:marBottom w:val="0"/>
          <w:divBdr>
            <w:top w:val="none" w:sz="0" w:space="0" w:color="auto"/>
            <w:left w:val="none" w:sz="0" w:space="0" w:color="auto"/>
            <w:bottom w:val="none" w:sz="0" w:space="0" w:color="auto"/>
            <w:right w:val="none" w:sz="0" w:space="0" w:color="auto"/>
          </w:divBdr>
        </w:div>
      </w:divsChild>
    </w:div>
    <w:div w:id="1012301378">
      <w:bodyDiv w:val="1"/>
      <w:marLeft w:val="0"/>
      <w:marRight w:val="0"/>
      <w:marTop w:val="0"/>
      <w:marBottom w:val="0"/>
      <w:divBdr>
        <w:top w:val="none" w:sz="0" w:space="0" w:color="auto"/>
        <w:left w:val="none" w:sz="0" w:space="0" w:color="auto"/>
        <w:bottom w:val="none" w:sz="0" w:space="0" w:color="auto"/>
        <w:right w:val="none" w:sz="0" w:space="0" w:color="auto"/>
      </w:divBdr>
    </w:div>
    <w:div w:id="1032606512">
      <w:bodyDiv w:val="1"/>
      <w:marLeft w:val="0"/>
      <w:marRight w:val="0"/>
      <w:marTop w:val="0"/>
      <w:marBottom w:val="0"/>
      <w:divBdr>
        <w:top w:val="none" w:sz="0" w:space="0" w:color="auto"/>
        <w:left w:val="none" w:sz="0" w:space="0" w:color="auto"/>
        <w:bottom w:val="none" w:sz="0" w:space="0" w:color="auto"/>
        <w:right w:val="none" w:sz="0" w:space="0" w:color="auto"/>
      </w:divBdr>
    </w:div>
    <w:div w:id="1087385965">
      <w:bodyDiv w:val="1"/>
      <w:marLeft w:val="0"/>
      <w:marRight w:val="0"/>
      <w:marTop w:val="0"/>
      <w:marBottom w:val="0"/>
      <w:divBdr>
        <w:top w:val="none" w:sz="0" w:space="0" w:color="auto"/>
        <w:left w:val="none" w:sz="0" w:space="0" w:color="auto"/>
        <w:bottom w:val="none" w:sz="0" w:space="0" w:color="auto"/>
        <w:right w:val="none" w:sz="0" w:space="0" w:color="auto"/>
      </w:divBdr>
    </w:div>
    <w:div w:id="1123573336">
      <w:bodyDiv w:val="1"/>
      <w:marLeft w:val="0"/>
      <w:marRight w:val="0"/>
      <w:marTop w:val="0"/>
      <w:marBottom w:val="0"/>
      <w:divBdr>
        <w:top w:val="none" w:sz="0" w:space="0" w:color="auto"/>
        <w:left w:val="none" w:sz="0" w:space="0" w:color="auto"/>
        <w:bottom w:val="none" w:sz="0" w:space="0" w:color="auto"/>
        <w:right w:val="none" w:sz="0" w:space="0" w:color="auto"/>
      </w:divBdr>
      <w:divsChild>
        <w:div w:id="924457064">
          <w:marLeft w:val="0"/>
          <w:marRight w:val="0"/>
          <w:marTop w:val="0"/>
          <w:marBottom w:val="0"/>
          <w:divBdr>
            <w:top w:val="none" w:sz="0" w:space="0" w:color="auto"/>
            <w:left w:val="none" w:sz="0" w:space="0" w:color="auto"/>
            <w:bottom w:val="none" w:sz="0" w:space="0" w:color="auto"/>
            <w:right w:val="none" w:sz="0" w:space="0" w:color="auto"/>
          </w:divBdr>
        </w:div>
        <w:div w:id="1609971381">
          <w:marLeft w:val="0"/>
          <w:marRight w:val="0"/>
          <w:marTop w:val="0"/>
          <w:marBottom w:val="0"/>
          <w:divBdr>
            <w:top w:val="none" w:sz="0" w:space="0" w:color="auto"/>
            <w:left w:val="none" w:sz="0" w:space="0" w:color="auto"/>
            <w:bottom w:val="none" w:sz="0" w:space="0" w:color="auto"/>
            <w:right w:val="none" w:sz="0" w:space="0" w:color="auto"/>
          </w:divBdr>
        </w:div>
      </w:divsChild>
    </w:div>
    <w:div w:id="1292905508">
      <w:bodyDiv w:val="1"/>
      <w:marLeft w:val="0"/>
      <w:marRight w:val="0"/>
      <w:marTop w:val="0"/>
      <w:marBottom w:val="0"/>
      <w:divBdr>
        <w:top w:val="none" w:sz="0" w:space="0" w:color="auto"/>
        <w:left w:val="none" w:sz="0" w:space="0" w:color="auto"/>
        <w:bottom w:val="none" w:sz="0" w:space="0" w:color="auto"/>
        <w:right w:val="none" w:sz="0" w:space="0" w:color="auto"/>
      </w:divBdr>
      <w:divsChild>
        <w:div w:id="298463496">
          <w:marLeft w:val="0"/>
          <w:marRight w:val="0"/>
          <w:marTop w:val="0"/>
          <w:marBottom w:val="0"/>
          <w:divBdr>
            <w:top w:val="none" w:sz="0" w:space="0" w:color="auto"/>
            <w:left w:val="none" w:sz="0" w:space="0" w:color="auto"/>
            <w:bottom w:val="none" w:sz="0" w:space="0" w:color="auto"/>
            <w:right w:val="none" w:sz="0" w:space="0" w:color="auto"/>
          </w:divBdr>
        </w:div>
        <w:div w:id="360086965">
          <w:marLeft w:val="0"/>
          <w:marRight w:val="0"/>
          <w:marTop w:val="0"/>
          <w:marBottom w:val="0"/>
          <w:divBdr>
            <w:top w:val="none" w:sz="0" w:space="0" w:color="auto"/>
            <w:left w:val="none" w:sz="0" w:space="0" w:color="auto"/>
            <w:bottom w:val="none" w:sz="0" w:space="0" w:color="auto"/>
            <w:right w:val="none" w:sz="0" w:space="0" w:color="auto"/>
          </w:divBdr>
        </w:div>
        <w:div w:id="596138082">
          <w:marLeft w:val="0"/>
          <w:marRight w:val="0"/>
          <w:marTop w:val="0"/>
          <w:marBottom w:val="0"/>
          <w:divBdr>
            <w:top w:val="none" w:sz="0" w:space="0" w:color="auto"/>
            <w:left w:val="none" w:sz="0" w:space="0" w:color="auto"/>
            <w:bottom w:val="none" w:sz="0" w:space="0" w:color="auto"/>
            <w:right w:val="none" w:sz="0" w:space="0" w:color="auto"/>
          </w:divBdr>
        </w:div>
      </w:divsChild>
    </w:div>
    <w:div w:id="1490442706">
      <w:bodyDiv w:val="1"/>
      <w:marLeft w:val="0"/>
      <w:marRight w:val="0"/>
      <w:marTop w:val="0"/>
      <w:marBottom w:val="0"/>
      <w:divBdr>
        <w:top w:val="none" w:sz="0" w:space="0" w:color="auto"/>
        <w:left w:val="none" w:sz="0" w:space="0" w:color="auto"/>
        <w:bottom w:val="none" w:sz="0" w:space="0" w:color="auto"/>
        <w:right w:val="none" w:sz="0" w:space="0" w:color="auto"/>
      </w:divBdr>
    </w:div>
    <w:div w:id="1491824926">
      <w:bodyDiv w:val="1"/>
      <w:marLeft w:val="0"/>
      <w:marRight w:val="0"/>
      <w:marTop w:val="0"/>
      <w:marBottom w:val="0"/>
      <w:divBdr>
        <w:top w:val="none" w:sz="0" w:space="0" w:color="auto"/>
        <w:left w:val="none" w:sz="0" w:space="0" w:color="auto"/>
        <w:bottom w:val="none" w:sz="0" w:space="0" w:color="auto"/>
        <w:right w:val="none" w:sz="0" w:space="0" w:color="auto"/>
      </w:divBdr>
    </w:div>
    <w:div w:id="1833907432">
      <w:bodyDiv w:val="1"/>
      <w:marLeft w:val="0"/>
      <w:marRight w:val="0"/>
      <w:marTop w:val="0"/>
      <w:marBottom w:val="0"/>
      <w:divBdr>
        <w:top w:val="none" w:sz="0" w:space="0" w:color="auto"/>
        <w:left w:val="none" w:sz="0" w:space="0" w:color="auto"/>
        <w:bottom w:val="none" w:sz="0" w:space="0" w:color="auto"/>
        <w:right w:val="none" w:sz="0" w:space="0" w:color="auto"/>
      </w:divBdr>
    </w:div>
    <w:div w:id="1945726812">
      <w:bodyDiv w:val="1"/>
      <w:marLeft w:val="0"/>
      <w:marRight w:val="0"/>
      <w:marTop w:val="0"/>
      <w:marBottom w:val="0"/>
      <w:divBdr>
        <w:top w:val="none" w:sz="0" w:space="0" w:color="auto"/>
        <w:left w:val="none" w:sz="0" w:space="0" w:color="auto"/>
        <w:bottom w:val="none" w:sz="0" w:space="0" w:color="auto"/>
        <w:right w:val="none" w:sz="0" w:space="0" w:color="auto"/>
      </w:divBdr>
    </w:div>
    <w:div w:id="21062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72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pazos@shd.gov.co" TargetMode="External"/><Relationship Id="rId4" Type="http://schemas.openxmlformats.org/officeDocument/2006/relationships/settings" Target="settings.xml"/><Relationship Id="rId9" Type="http://schemas.openxmlformats.org/officeDocument/2006/relationships/hyperlink" Target="https://www.alcaldiabogota.gov.co/sisjur/normas/Norma1.jsp?i=7277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lcaldiabogota.gov.co/sisjur/normas/Norma1.jsp?i=950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10FC-1C2B-47AC-9CB9-51E026A0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Briñez Olaya</dc:creator>
  <cp:keywords/>
  <dc:description/>
  <cp:lastModifiedBy>Liliana del Socorro Pérez Alarcon</cp:lastModifiedBy>
  <cp:revision>2</cp:revision>
  <cp:lastPrinted>2021-11-29T13:15:00Z</cp:lastPrinted>
  <dcterms:created xsi:type="dcterms:W3CDTF">2022-01-26T18:58:00Z</dcterms:created>
  <dcterms:modified xsi:type="dcterms:W3CDTF">2022-01-26T18:58:00Z</dcterms:modified>
</cp:coreProperties>
</file>