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E5E8" w14:textId="77777777" w:rsidR="00664237" w:rsidRPr="00A67F01" w:rsidRDefault="00664237" w:rsidP="00664237">
      <w:pPr>
        <w:contextualSpacing/>
        <w:jc w:val="both"/>
        <w:rPr>
          <w:rFonts w:ascii="Arial" w:hAnsi="Arial" w:cs="Arial"/>
          <w:sz w:val="24"/>
          <w:szCs w:val="24"/>
        </w:rPr>
      </w:pPr>
      <w:bookmarkStart w:id="0" w:name="_Hlk52464506"/>
      <w:r w:rsidRPr="00A67F01">
        <w:rPr>
          <w:rFonts w:ascii="Arial" w:hAnsi="Arial" w:cs="Arial"/>
          <w:sz w:val="24"/>
          <w:szCs w:val="24"/>
        </w:rPr>
        <w:t>Bogotá, D. C.</w:t>
      </w:r>
    </w:p>
    <w:p w14:paraId="7379A84E" w14:textId="77777777" w:rsidR="00664237" w:rsidRPr="00A67F01" w:rsidRDefault="00664237" w:rsidP="00664237">
      <w:pPr>
        <w:contextualSpacing/>
        <w:jc w:val="both"/>
        <w:rPr>
          <w:rFonts w:ascii="Arial" w:hAnsi="Arial" w:cs="Arial"/>
          <w:sz w:val="24"/>
          <w:szCs w:val="24"/>
        </w:rPr>
      </w:pPr>
    </w:p>
    <w:p w14:paraId="1D3AACED" w14:textId="77777777" w:rsidR="00664237" w:rsidRPr="00A67F01" w:rsidRDefault="00664237" w:rsidP="00664237">
      <w:pPr>
        <w:contextualSpacing/>
        <w:jc w:val="both"/>
        <w:rPr>
          <w:rFonts w:ascii="Arial" w:hAnsi="Arial" w:cs="Arial"/>
          <w:sz w:val="24"/>
          <w:szCs w:val="24"/>
        </w:rPr>
      </w:pPr>
      <w:r w:rsidRPr="00A67F01">
        <w:rPr>
          <w:rFonts w:ascii="Arial" w:hAnsi="Arial" w:cs="Arial"/>
          <w:sz w:val="24"/>
          <w:szCs w:val="24"/>
        </w:rPr>
        <w:t>Doctor</w:t>
      </w:r>
    </w:p>
    <w:p w14:paraId="6F08CBD9" w14:textId="77777777" w:rsidR="00664237" w:rsidRPr="00A67F01" w:rsidRDefault="00664237" w:rsidP="00664237">
      <w:pPr>
        <w:ind w:left="-5"/>
        <w:rPr>
          <w:rFonts w:ascii="Arial" w:hAnsi="Arial" w:cs="Arial"/>
          <w:sz w:val="24"/>
          <w:szCs w:val="24"/>
        </w:rPr>
      </w:pPr>
      <w:bookmarkStart w:id="1" w:name="_Hlk77849792"/>
      <w:r w:rsidRPr="00A67F01">
        <w:rPr>
          <w:rFonts w:ascii="Arial" w:hAnsi="Arial" w:cs="Arial"/>
          <w:b/>
          <w:sz w:val="24"/>
          <w:szCs w:val="24"/>
        </w:rPr>
        <w:t xml:space="preserve">JORGE MARIO RÍOS OSORIO </w:t>
      </w:r>
    </w:p>
    <w:p w14:paraId="3F81362C" w14:textId="77777777" w:rsidR="00664237" w:rsidRPr="00A67F01" w:rsidRDefault="00664237" w:rsidP="00664237">
      <w:pPr>
        <w:ind w:left="-5"/>
        <w:rPr>
          <w:rFonts w:ascii="Arial" w:hAnsi="Arial" w:cs="Arial"/>
          <w:sz w:val="24"/>
          <w:szCs w:val="24"/>
        </w:rPr>
      </w:pPr>
      <w:r w:rsidRPr="00A67F01">
        <w:rPr>
          <w:rFonts w:ascii="Arial" w:hAnsi="Arial" w:cs="Arial"/>
          <w:sz w:val="24"/>
          <w:szCs w:val="24"/>
        </w:rPr>
        <w:t xml:space="preserve">Gerente General </w:t>
      </w:r>
    </w:p>
    <w:p w14:paraId="5B081704" w14:textId="77777777" w:rsidR="00664237" w:rsidRPr="00A67F01" w:rsidRDefault="00664237" w:rsidP="00664237">
      <w:pPr>
        <w:ind w:left="-5" w:right="1142"/>
        <w:rPr>
          <w:rFonts w:ascii="Arial" w:hAnsi="Arial" w:cs="Arial"/>
          <w:sz w:val="24"/>
          <w:szCs w:val="24"/>
        </w:rPr>
      </w:pPr>
      <w:r w:rsidRPr="00A67F01">
        <w:rPr>
          <w:rFonts w:ascii="Arial" w:hAnsi="Arial" w:cs="Arial"/>
          <w:sz w:val="24"/>
          <w:szCs w:val="24"/>
        </w:rPr>
        <w:t xml:space="preserve">Entidad de Gestión Administrativa y Técnica -EGAT-  gerencia@egat.com.co </w:t>
      </w:r>
    </w:p>
    <w:bookmarkEnd w:id="1"/>
    <w:p w14:paraId="6067D6E8" w14:textId="77777777" w:rsidR="00664237" w:rsidRPr="00A67F01" w:rsidRDefault="00664237" w:rsidP="00664237">
      <w:pPr>
        <w:contextualSpacing/>
        <w:jc w:val="both"/>
        <w:rPr>
          <w:rFonts w:ascii="Arial" w:hAnsi="Arial" w:cs="Arial"/>
          <w:bCs/>
          <w:sz w:val="24"/>
          <w:szCs w:val="24"/>
        </w:rPr>
      </w:pPr>
      <w:r w:rsidRPr="00A67F01">
        <w:rPr>
          <w:rFonts w:ascii="Arial" w:hAnsi="Arial" w:cs="Arial"/>
          <w:bCs/>
          <w:sz w:val="24"/>
          <w:szCs w:val="24"/>
        </w:rPr>
        <w:t>Bogotá</w:t>
      </w:r>
    </w:p>
    <w:p w14:paraId="0AAC760D" w14:textId="77777777" w:rsidR="00664237" w:rsidRPr="00A67F01" w:rsidRDefault="00664237" w:rsidP="00664237">
      <w:pPr>
        <w:contextualSpacing/>
        <w:jc w:val="center"/>
        <w:rPr>
          <w:rFonts w:ascii="Arial" w:hAnsi="Arial" w:cs="Arial"/>
          <w:b/>
          <w:sz w:val="24"/>
          <w:szCs w:val="24"/>
        </w:rPr>
      </w:pPr>
      <w:r w:rsidRPr="00A67F01">
        <w:rPr>
          <w:rFonts w:ascii="Arial" w:hAnsi="Arial" w:cs="Arial"/>
          <w:b/>
          <w:sz w:val="24"/>
          <w:szCs w:val="24"/>
        </w:rPr>
        <w:t>CONCEPTO</w:t>
      </w:r>
    </w:p>
    <w:p w14:paraId="15397631" w14:textId="77777777" w:rsidR="00664237" w:rsidRPr="00A67F01" w:rsidRDefault="00664237" w:rsidP="00664237">
      <w:pPr>
        <w:contextualSpacing/>
        <w:jc w:val="both"/>
        <w:rPr>
          <w:rFonts w:ascii="Arial" w:hAnsi="Arial" w:cs="Arial"/>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664237" w:rsidRPr="00A67F01" w14:paraId="20DF12AE" w14:textId="77777777" w:rsidTr="00C76098">
        <w:trPr>
          <w:trHeight w:val="395"/>
        </w:trPr>
        <w:tc>
          <w:tcPr>
            <w:tcW w:w="2155" w:type="dxa"/>
            <w:shd w:val="clear" w:color="auto" w:fill="auto"/>
            <w:vAlign w:val="center"/>
          </w:tcPr>
          <w:p w14:paraId="5877E262" w14:textId="77777777" w:rsidR="00664237" w:rsidRPr="00540DEC" w:rsidRDefault="00664237" w:rsidP="00C76098">
            <w:pPr>
              <w:contextualSpacing/>
              <w:jc w:val="both"/>
              <w:rPr>
                <w:rFonts w:ascii="Arial" w:hAnsi="Arial" w:cs="Arial"/>
                <w:lang w:val="es-ES"/>
              </w:rPr>
            </w:pPr>
            <w:r w:rsidRPr="00540DEC">
              <w:rPr>
                <w:rFonts w:ascii="Arial" w:hAnsi="Arial" w:cs="Arial"/>
                <w:lang w:val="es-ES"/>
              </w:rPr>
              <w:t>Referencia</w:t>
            </w:r>
          </w:p>
        </w:tc>
        <w:tc>
          <w:tcPr>
            <w:tcW w:w="7088" w:type="dxa"/>
            <w:shd w:val="clear" w:color="auto" w:fill="auto"/>
            <w:vAlign w:val="center"/>
          </w:tcPr>
          <w:p w14:paraId="0A34A65E" w14:textId="77777777" w:rsidR="00664237" w:rsidRPr="00540DEC" w:rsidRDefault="00664237" w:rsidP="00C76098">
            <w:pPr>
              <w:rPr>
                <w:rFonts w:ascii="Arial" w:hAnsi="Arial" w:cs="Arial"/>
                <w:lang w:val="es-ES"/>
              </w:rPr>
            </w:pPr>
            <w:r w:rsidRPr="00540DEC">
              <w:rPr>
                <w:rFonts w:ascii="Arial" w:hAnsi="Arial" w:cs="Arial"/>
              </w:rPr>
              <w:t>2021ER111734O1</w:t>
            </w:r>
          </w:p>
        </w:tc>
      </w:tr>
      <w:tr w:rsidR="00664237" w:rsidRPr="00A67F01" w14:paraId="478071F8" w14:textId="77777777" w:rsidTr="00C76098">
        <w:tc>
          <w:tcPr>
            <w:tcW w:w="2155" w:type="dxa"/>
            <w:shd w:val="clear" w:color="auto" w:fill="auto"/>
            <w:vAlign w:val="center"/>
          </w:tcPr>
          <w:p w14:paraId="28DC6F56" w14:textId="77777777" w:rsidR="00664237" w:rsidRPr="00540DEC" w:rsidRDefault="00664237" w:rsidP="00C76098">
            <w:pPr>
              <w:contextualSpacing/>
              <w:jc w:val="both"/>
              <w:rPr>
                <w:rFonts w:ascii="Arial" w:hAnsi="Arial" w:cs="Arial"/>
                <w:lang w:val="es-ES"/>
              </w:rPr>
            </w:pPr>
            <w:r w:rsidRPr="00540DEC">
              <w:rPr>
                <w:rFonts w:ascii="Arial" w:hAnsi="Arial" w:cs="Arial"/>
                <w:lang w:val="es-ES"/>
              </w:rPr>
              <w:t>Descriptor general</w:t>
            </w:r>
          </w:p>
        </w:tc>
        <w:tc>
          <w:tcPr>
            <w:tcW w:w="7088" w:type="dxa"/>
            <w:shd w:val="clear" w:color="auto" w:fill="auto"/>
            <w:vAlign w:val="center"/>
          </w:tcPr>
          <w:p w14:paraId="2BA7ECB7" w14:textId="77777777" w:rsidR="00664237" w:rsidRPr="00540DEC" w:rsidRDefault="00664237" w:rsidP="00C76098">
            <w:pPr>
              <w:jc w:val="both"/>
              <w:rPr>
                <w:rFonts w:ascii="Arial" w:hAnsi="Arial" w:cs="Arial"/>
              </w:rPr>
            </w:pPr>
            <w:r w:rsidRPr="00540DEC">
              <w:rPr>
                <w:rFonts w:ascii="Arial" w:eastAsia="Arial" w:hAnsi="Arial" w:cs="Arial"/>
              </w:rPr>
              <w:t xml:space="preserve">Presupuesto </w:t>
            </w:r>
          </w:p>
          <w:p w14:paraId="64310457" w14:textId="77777777" w:rsidR="00664237" w:rsidRPr="00540DEC" w:rsidRDefault="00664237" w:rsidP="00C76098">
            <w:pPr>
              <w:contextualSpacing/>
              <w:jc w:val="both"/>
              <w:rPr>
                <w:rFonts w:ascii="Arial" w:hAnsi="Arial" w:cs="Arial"/>
                <w:lang w:val="es-ES"/>
              </w:rPr>
            </w:pPr>
          </w:p>
        </w:tc>
      </w:tr>
      <w:tr w:rsidR="00664237" w:rsidRPr="00A67F01" w14:paraId="24F46165" w14:textId="77777777" w:rsidTr="00C76098">
        <w:trPr>
          <w:trHeight w:val="675"/>
        </w:trPr>
        <w:tc>
          <w:tcPr>
            <w:tcW w:w="2155" w:type="dxa"/>
            <w:shd w:val="clear" w:color="auto" w:fill="auto"/>
            <w:vAlign w:val="center"/>
          </w:tcPr>
          <w:p w14:paraId="25A1144E" w14:textId="77777777" w:rsidR="00664237" w:rsidRPr="00540DEC" w:rsidRDefault="00664237" w:rsidP="00C76098">
            <w:pPr>
              <w:contextualSpacing/>
              <w:jc w:val="both"/>
              <w:rPr>
                <w:rFonts w:ascii="Arial" w:hAnsi="Arial" w:cs="Arial"/>
                <w:lang w:val="es-ES"/>
              </w:rPr>
            </w:pPr>
            <w:r w:rsidRPr="00540DEC">
              <w:rPr>
                <w:rFonts w:ascii="Arial" w:hAnsi="Arial" w:cs="Arial"/>
                <w:lang w:val="es-ES"/>
              </w:rPr>
              <w:t>Descriptores especiales</w:t>
            </w:r>
          </w:p>
        </w:tc>
        <w:tc>
          <w:tcPr>
            <w:tcW w:w="7088" w:type="dxa"/>
            <w:shd w:val="clear" w:color="auto" w:fill="auto"/>
            <w:vAlign w:val="center"/>
          </w:tcPr>
          <w:p w14:paraId="2F94CCAD" w14:textId="77777777" w:rsidR="00664237" w:rsidRPr="00540DEC" w:rsidRDefault="00664237" w:rsidP="00C76098">
            <w:pPr>
              <w:contextualSpacing/>
              <w:jc w:val="both"/>
              <w:rPr>
                <w:rFonts w:ascii="Arial" w:hAnsi="Arial" w:cs="Arial"/>
              </w:rPr>
            </w:pPr>
            <w:r w:rsidRPr="00540DEC">
              <w:rPr>
                <w:rFonts w:ascii="Arial" w:hAnsi="Arial" w:cs="Arial"/>
              </w:rPr>
              <w:t xml:space="preserve">Transferencia de recursos de las Empresas Sociales del Distrito, las Empresas Industriales y Comerciales del Distrito y del sector salud a la Entidad de Gestión Administrativa y Técnica EGAT.  </w:t>
            </w:r>
          </w:p>
          <w:p w14:paraId="7A7CE89A" w14:textId="77777777" w:rsidR="00664237" w:rsidRPr="00540DEC" w:rsidRDefault="00664237" w:rsidP="00C76098">
            <w:pPr>
              <w:contextualSpacing/>
              <w:jc w:val="both"/>
              <w:rPr>
                <w:rFonts w:ascii="Arial" w:hAnsi="Arial" w:cs="Arial"/>
                <w:lang w:val="es-ES"/>
              </w:rPr>
            </w:pPr>
          </w:p>
        </w:tc>
      </w:tr>
      <w:tr w:rsidR="00664237" w:rsidRPr="00A67F01" w14:paraId="0767106E" w14:textId="77777777" w:rsidTr="00C76098">
        <w:tc>
          <w:tcPr>
            <w:tcW w:w="2155" w:type="dxa"/>
            <w:shd w:val="clear" w:color="auto" w:fill="auto"/>
            <w:vAlign w:val="center"/>
          </w:tcPr>
          <w:p w14:paraId="4E492680" w14:textId="77777777" w:rsidR="00664237" w:rsidRPr="00540DEC" w:rsidRDefault="00664237" w:rsidP="00C76098">
            <w:pPr>
              <w:contextualSpacing/>
              <w:jc w:val="both"/>
              <w:rPr>
                <w:rFonts w:ascii="Arial" w:hAnsi="Arial" w:cs="Arial"/>
                <w:lang w:val="es-ES"/>
              </w:rPr>
            </w:pPr>
            <w:r w:rsidRPr="00540DEC">
              <w:rPr>
                <w:rFonts w:ascii="Arial" w:hAnsi="Arial" w:cs="Arial"/>
                <w:lang w:val="es-ES"/>
              </w:rPr>
              <w:t>Problema jurídico</w:t>
            </w:r>
          </w:p>
        </w:tc>
        <w:tc>
          <w:tcPr>
            <w:tcW w:w="7088" w:type="dxa"/>
            <w:shd w:val="clear" w:color="auto" w:fill="auto"/>
            <w:vAlign w:val="center"/>
          </w:tcPr>
          <w:p w14:paraId="6756C8ED" w14:textId="5590A0D5" w:rsidR="00664237" w:rsidRPr="00540DEC" w:rsidRDefault="00664237" w:rsidP="00C76098">
            <w:pPr>
              <w:contextualSpacing/>
              <w:jc w:val="both"/>
              <w:rPr>
                <w:rFonts w:ascii="Arial" w:hAnsi="Arial" w:cs="Arial"/>
                <w:i/>
                <w:lang w:val="es-ES"/>
              </w:rPr>
            </w:pPr>
            <w:r w:rsidRPr="00540DEC">
              <w:rPr>
                <w:rFonts w:ascii="Arial" w:hAnsi="Arial" w:cs="Arial"/>
              </w:rPr>
              <w:t xml:space="preserve">¿Los recursos deben ser transferidos a partir de la celebración de contrato interadministrativo que se suscriba para el efecto? o ¿procede la aplicación de otros mecanismos para el traslado de dichos recursos? </w:t>
            </w:r>
          </w:p>
        </w:tc>
      </w:tr>
      <w:tr w:rsidR="00664237" w:rsidRPr="00A67F01" w14:paraId="52A55FB6" w14:textId="77777777" w:rsidTr="00C76098">
        <w:trPr>
          <w:trHeight w:val="849"/>
        </w:trPr>
        <w:tc>
          <w:tcPr>
            <w:tcW w:w="2155" w:type="dxa"/>
            <w:shd w:val="clear" w:color="auto" w:fill="auto"/>
            <w:vAlign w:val="center"/>
          </w:tcPr>
          <w:p w14:paraId="17EE07C2" w14:textId="77777777" w:rsidR="00664237" w:rsidRPr="00540DEC" w:rsidRDefault="00664237" w:rsidP="00C76098">
            <w:pPr>
              <w:contextualSpacing/>
              <w:jc w:val="both"/>
              <w:rPr>
                <w:rFonts w:ascii="Arial" w:hAnsi="Arial" w:cs="Arial"/>
                <w:lang w:val="es-ES"/>
              </w:rPr>
            </w:pPr>
            <w:r w:rsidRPr="00540DEC">
              <w:rPr>
                <w:rFonts w:ascii="Arial" w:hAnsi="Arial" w:cs="Arial"/>
                <w:lang w:val="es-ES"/>
              </w:rPr>
              <w:t>Fuentes formales</w:t>
            </w:r>
          </w:p>
        </w:tc>
        <w:tc>
          <w:tcPr>
            <w:tcW w:w="7088" w:type="dxa"/>
            <w:shd w:val="clear" w:color="auto" w:fill="auto"/>
            <w:vAlign w:val="center"/>
          </w:tcPr>
          <w:p w14:paraId="6A5FB5AC" w14:textId="77777777" w:rsidR="00664237" w:rsidRPr="00540DEC" w:rsidRDefault="00664237" w:rsidP="00C76098">
            <w:pPr>
              <w:tabs>
                <w:tab w:val="center" w:pos="3042"/>
                <w:tab w:val="center" w:pos="7255"/>
              </w:tabs>
              <w:jc w:val="both"/>
              <w:rPr>
                <w:rFonts w:ascii="Arial" w:hAnsi="Arial" w:cs="Arial"/>
                <w:i/>
                <w:iCs/>
              </w:rPr>
            </w:pPr>
            <w:proofErr w:type="gramStart"/>
            <w:r w:rsidRPr="00540DEC">
              <w:rPr>
                <w:rFonts w:ascii="Arial" w:eastAsia="Calibri" w:hAnsi="Arial" w:cs="Arial"/>
              </w:rPr>
              <w:t>Acuerdo  Distrital</w:t>
            </w:r>
            <w:proofErr w:type="gramEnd"/>
            <w:r w:rsidRPr="00540DEC">
              <w:rPr>
                <w:rFonts w:ascii="Arial" w:eastAsia="Calibri" w:hAnsi="Arial" w:cs="Arial"/>
              </w:rPr>
              <w:t xml:space="preserve"> 788 de 2020,  </w:t>
            </w:r>
            <w:r w:rsidRPr="00540DEC">
              <w:rPr>
                <w:rFonts w:ascii="Arial" w:hAnsi="Arial" w:cs="Arial"/>
                <w:i/>
                <w:iCs/>
              </w:rPr>
              <w:t>“Por el cual se expide el presupuesto de rentas e ingresos y de gastos e inversiones de Bogotá, Distrito Capital, para la vigencia fiscal comprendida el 1 de enero y el 31 de diciembre del 2021 y se dictan otras disposiciones"</w:t>
            </w:r>
          </w:p>
          <w:p w14:paraId="71254B17" w14:textId="2876DD0E" w:rsidR="00664237" w:rsidRPr="00540DEC" w:rsidRDefault="00664237" w:rsidP="00C76098">
            <w:pPr>
              <w:jc w:val="both"/>
              <w:rPr>
                <w:rFonts w:ascii="Arial" w:hAnsi="Arial" w:cs="Arial"/>
                <w:i/>
                <w:iCs/>
                <w:shd w:val="clear" w:color="auto" w:fill="FFFFFF"/>
                <w:lang w:val="es-ES"/>
              </w:rPr>
            </w:pPr>
            <w:r w:rsidRPr="00540DEC">
              <w:rPr>
                <w:rFonts w:ascii="Arial" w:hAnsi="Arial" w:cs="Arial"/>
              </w:rPr>
              <w:t xml:space="preserve">Artículo 98 y 99 del Acuerdo Distrital 761 de </w:t>
            </w:r>
            <w:r w:rsidRPr="00540DEC">
              <w:rPr>
                <w:rFonts w:ascii="Arial" w:hAnsi="Arial" w:cs="Arial"/>
                <w:i/>
                <w:iCs/>
              </w:rPr>
              <w:t>2020, "</w:t>
            </w:r>
            <w:r w:rsidRPr="00540DEC">
              <w:rPr>
                <w:rFonts w:ascii="Arial" w:hAnsi="Arial" w:cs="Arial"/>
                <w:b/>
                <w:bCs/>
                <w:i/>
                <w:iCs/>
                <w:shd w:val="clear" w:color="auto" w:fill="FFFFFF"/>
                <w:lang w:val="es-ES"/>
              </w:rPr>
              <w:t xml:space="preserve"> </w:t>
            </w:r>
            <w:r w:rsidRPr="00540DEC">
              <w:rPr>
                <w:rFonts w:ascii="Arial" w:hAnsi="Arial" w:cs="Arial"/>
                <w:i/>
                <w:iCs/>
                <w:shd w:val="clear" w:color="auto" w:fill="FFFFFF"/>
                <w:lang w:val="es-ES"/>
              </w:rPr>
              <w:t>Por medio del cual se adopta el Plan de desarrollo económico, social, ambiental y de obras públicas del Distrito Capital 2020-2024 “Un nuevo contrato social y ambiental para la Bogotá del siglo XXI”</w:t>
            </w:r>
          </w:p>
          <w:p w14:paraId="34D10B25" w14:textId="77777777" w:rsidR="00664237" w:rsidRPr="00540DEC" w:rsidRDefault="00C85617" w:rsidP="00C76098">
            <w:pPr>
              <w:jc w:val="both"/>
              <w:rPr>
                <w:rFonts w:ascii="Arial" w:hAnsi="Arial" w:cs="Arial"/>
              </w:rPr>
            </w:pPr>
            <w:hyperlink r:id="rId11" w:tgtFrame="_blank" w:history="1">
              <w:proofErr w:type="gramStart"/>
              <w:r w:rsidR="00664237" w:rsidRPr="00540DEC">
                <w:rPr>
                  <w:rStyle w:val="Hipervnculo"/>
                  <w:rFonts w:ascii="Arial" w:hAnsi="Arial" w:cs="Arial"/>
                  <w:color w:val="auto"/>
                </w:rPr>
                <w:t>Decretos  Distritales</w:t>
              </w:r>
              <w:proofErr w:type="gramEnd"/>
              <w:r w:rsidR="00664237" w:rsidRPr="00540DEC">
                <w:rPr>
                  <w:rStyle w:val="Hipervnculo"/>
                  <w:rFonts w:ascii="Arial" w:hAnsi="Arial" w:cs="Arial"/>
                  <w:color w:val="auto"/>
                </w:rPr>
                <w:t xml:space="preserve"> 662 de 2018 y 191</w:t>
              </w:r>
            </w:hyperlink>
            <w:r w:rsidR="00664237" w:rsidRPr="00540DEC">
              <w:rPr>
                <w:rFonts w:ascii="Arial" w:hAnsi="Arial" w:cs="Arial"/>
              </w:rPr>
              <w:t> de 2021</w:t>
            </w:r>
          </w:p>
        </w:tc>
      </w:tr>
    </w:tbl>
    <w:p w14:paraId="2D5597B8" w14:textId="77777777" w:rsidR="00664237" w:rsidRPr="00A67F01" w:rsidRDefault="00664237" w:rsidP="00664237">
      <w:pPr>
        <w:contextualSpacing/>
        <w:jc w:val="both"/>
        <w:rPr>
          <w:rFonts w:ascii="Arial" w:hAnsi="Arial" w:cs="Arial"/>
          <w:b/>
          <w:bCs/>
          <w:sz w:val="24"/>
          <w:szCs w:val="24"/>
        </w:rPr>
      </w:pPr>
    </w:p>
    <w:p w14:paraId="47AA3613" w14:textId="77777777" w:rsidR="00664237" w:rsidRPr="00A67F01" w:rsidRDefault="00664237" w:rsidP="00664237">
      <w:pPr>
        <w:contextualSpacing/>
        <w:jc w:val="both"/>
        <w:rPr>
          <w:rFonts w:ascii="Arial" w:hAnsi="Arial" w:cs="Arial"/>
          <w:bCs/>
          <w:sz w:val="24"/>
          <w:szCs w:val="24"/>
          <w:lang w:val="es-ES"/>
        </w:rPr>
      </w:pPr>
      <w:r w:rsidRPr="00A67F01">
        <w:rPr>
          <w:rFonts w:ascii="Arial" w:hAnsi="Arial" w:cs="Arial"/>
          <w:b/>
          <w:bCs/>
          <w:sz w:val="24"/>
          <w:szCs w:val="24"/>
          <w:lang w:val="es-ES"/>
        </w:rPr>
        <w:t>IDENTIFICACIÓN DE LA CONSULTA</w:t>
      </w:r>
    </w:p>
    <w:p w14:paraId="67E954A3" w14:textId="77777777" w:rsidR="00664237" w:rsidRPr="00A67F01" w:rsidRDefault="00664237" w:rsidP="00664237">
      <w:pPr>
        <w:contextualSpacing/>
        <w:jc w:val="both"/>
        <w:rPr>
          <w:rFonts w:ascii="Arial" w:hAnsi="Arial" w:cs="Arial"/>
          <w:bCs/>
          <w:sz w:val="24"/>
          <w:szCs w:val="24"/>
          <w:lang w:val="es-ES"/>
        </w:rPr>
      </w:pPr>
    </w:p>
    <w:p w14:paraId="06B0BA5F" w14:textId="2BF0C879" w:rsidR="00664237" w:rsidRPr="00A67F01" w:rsidRDefault="00540DEC" w:rsidP="00664237">
      <w:pPr>
        <w:contextualSpacing/>
        <w:jc w:val="both"/>
        <w:rPr>
          <w:rFonts w:ascii="Arial" w:hAnsi="Arial" w:cs="Arial"/>
          <w:sz w:val="24"/>
          <w:szCs w:val="24"/>
        </w:rPr>
      </w:pPr>
      <w:r>
        <w:rPr>
          <w:rFonts w:ascii="Arial" w:hAnsi="Arial" w:cs="Arial"/>
          <w:sz w:val="24"/>
          <w:szCs w:val="24"/>
        </w:rPr>
        <w:t>Se</w:t>
      </w:r>
      <w:r w:rsidR="00664237" w:rsidRPr="00A67F01">
        <w:rPr>
          <w:rFonts w:ascii="Arial" w:hAnsi="Arial" w:cs="Arial"/>
          <w:sz w:val="24"/>
          <w:szCs w:val="24"/>
        </w:rPr>
        <w:t xml:space="preserve"> consulta si</w:t>
      </w:r>
      <w:r>
        <w:rPr>
          <w:rFonts w:ascii="Arial" w:hAnsi="Arial" w:cs="Arial"/>
          <w:sz w:val="24"/>
          <w:szCs w:val="24"/>
        </w:rPr>
        <w:t xml:space="preserve"> con base a</w:t>
      </w:r>
      <w:r w:rsidR="00664237" w:rsidRPr="00A67F01">
        <w:rPr>
          <w:rFonts w:ascii="Arial" w:hAnsi="Arial" w:cs="Arial"/>
          <w:sz w:val="24"/>
          <w:szCs w:val="24"/>
        </w:rPr>
        <w:t xml:space="preserve"> las funciones que el Acuerdo Distrital 761 de 2020, Plan de Desarrollo Distrital,</w:t>
      </w:r>
      <w:r>
        <w:rPr>
          <w:rFonts w:ascii="Arial" w:hAnsi="Arial" w:cs="Arial"/>
          <w:sz w:val="24"/>
          <w:szCs w:val="24"/>
        </w:rPr>
        <w:t xml:space="preserve"> </w:t>
      </w:r>
      <w:r w:rsidR="00D63603">
        <w:rPr>
          <w:rFonts w:ascii="Arial" w:hAnsi="Arial" w:cs="Arial"/>
          <w:sz w:val="24"/>
          <w:szCs w:val="24"/>
        </w:rPr>
        <w:t xml:space="preserve">le </w:t>
      </w:r>
      <w:r w:rsidR="00664237" w:rsidRPr="00A67F01">
        <w:rPr>
          <w:rFonts w:ascii="Arial" w:hAnsi="Arial" w:cs="Arial"/>
          <w:sz w:val="24"/>
          <w:szCs w:val="24"/>
        </w:rPr>
        <w:t>asign</w:t>
      </w:r>
      <w:r>
        <w:rPr>
          <w:rFonts w:ascii="Arial" w:hAnsi="Arial" w:cs="Arial"/>
          <w:sz w:val="24"/>
          <w:szCs w:val="24"/>
        </w:rPr>
        <w:t>ó</w:t>
      </w:r>
      <w:r w:rsidR="00664237" w:rsidRPr="00A67F01">
        <w:rPr>
          <w:rFonts w:ascii="Arial" w:hAnsi="Arial" w:cs="Arial"/>
          <w:sz w:val="24"/>
          <w:szCs w:val="24"/>
        </w:rPr>
        <w:t xml:space="preserve"> a la Entidad de Gestión Administrativa y Técnica EGAT, los recursos provenientes de las Empresas Sociales del Estado del Distrito, las empresas Industriales y Comerciales del Distrito y aquellas del sector salud que tengan participación del Distrito </w:t>
      </w:r>
      <w:r w:rsidR="00D63603">
        <w:rPr>
          <w:rFonts w:ascii="Arial" w:hAnsi="Arial" w:cs="Arial"/>
          <w:sz w:val="24"/>
          <w:szCs w:val="24"/>
        </w:rPr>
        <w:t xml:space="preserve">solo pueden </w:t>
      </w:r>
      <w:r w:rsidR="00664237" w:rsidRPr="00A67F01">
        <w:rPr>
          <w:rFonts w:ascii="Arial" w:hAnsi="Arial" w:cs="Arial"/>
          <w:sz w:val="24"/>
          <w:szCs w:val="24"/>
        </w:rPr>
        <w:t>transferi</w:t>
      </w:r>
      <w:r w:rsidR="00D63603">
        <w:rPr>
          <w:rFonts w:ascii="Arial" w:hAnsi="Arial" w:cs="Arial"/>
          <w:sz w:val="24"/>
          <w:szCs w:val="24"/>
        </w:rPr>
        <w:t>r</w:t>
      </w:r>
      <w:r w:rsidR="00A3081E">
        <w:rPr>
          <w:rFonts w:ascii="Arial" w:hAnsi="Arial" w:cs="Arial"/>
          <w:sz w:val="24"/>
          <w:szCs w:val="24"/>
        </w:rPr>
        <w:t>se</w:t>
      </w:r>
      <w:r w:rsidR="00D63603">
        <w:rPr>
          <w:rFonts w:ascii="Arial" w:hAnsi="Arial" w:cs="Arial"/>
          <w:sz w:val="24"/>
          <w:szCs w:val="24"/>
        </w:rPr>
        <w:t xml:space="preserve"> </w:t>
      </w:r>
      <w:r w:rsidR="00664237" w:rsidRPr="00A67F01">
        <w:rPr>
          <w:rFonts w:ascii="Arial" w:hAnsi="Arial" w:cs="Arial"/>
          <w:sz w:val="24"/>
          <w:szCs w:val="24"/>
        </w:rPr>
        <w:t>a partir de la celebración de contrato interadministrativo o procede</w:t>
      </w:r>
      <w:r w:rsidR="00D63603">
        <w:rPr>
          <w:rFonts w:ascii="Arial" w:hAnsi="Arial" w:cs="Arial"/>
          <w:sz w:val="24"/>
          <w:szCs w:val="24"/>
        </w:rPr>
        <w:t>n</w:t>
      </w:r>
      <w:r w:rsidR="00664237" w:rsidRPr="00A67F01">
        <w:rPr>
          <w:rFonts w:ascii="Arial" w:hAnsi="Arial" w:cs="Arial"/>
          <w:sz w:val="24"/>
          <w:szCs w:val="24"/>
        </w:rPr>
        <w:t xml:space="preserve"> otros mecanismos. </w:t>
      </w:r>
    </w:p>
    <w:p w14:paraId="74BA4ADF" w14:textId="77777777" w:rsidR="00664237" w:rsidRPr="00A67F01" w:rsidRDefault="00664237" w:rsidP="00664237">
      <w:pPr>
        <w:contextualSpacing/>
        <w:jc w:val="both"/>
        <w:rPr>
          <w:rFonts w:ascii="Arial" w:hAnsi="Arial" w:cs="Arial"/>
          <w:b/>
          <w:bCs/>
          <w:sz w:val="24"/>
          <w:szCs w:val="24"/>
        </w:rPr>
      </w:pPr>
    </w:p>
    <w:p w14:paraId="416FA31C" w14:textId="77777777" w:rsidR="00664237" w:rsidRPr="00A67F01" w:rsidRDefault="00664237" w:rsidP="00664237">
      <w:pPr>
        <w:contextualSpacing/>
        <w:jc w:val="both"/>
        <w:rPr>
          <w:rFonts w:ascii="Arial" w:hAnsi="Arial" w:cs="Arial"/>
          <w:b/>
          <w:bCs/>
          <w:sz w:val="24"/>
          <w:szCs w:val="24"/>
        </w:rPr>
      </w:pPr>
      <w:r w:rsidRPr="00A67F01">
        <w:rPr>
          <w:rFonts w:ascii="Arial" w:hAnsi="Arial" w:cs="Arial"/>
          <w:b/>
          <w:bCs/>
          <w:sz w:val="24"/>
          <w:szCs w:val="24"/>
        </w:rPr>
        <w:t>CONSIDERACIONES</w:t>
      </w:r>
    </w:p>
    <w:p w14:paraId="72D1463B" w14:textId="77777777" w:rsidR="00664237" w:rsidRPr="00A67F01" w:rsidRDefault="00664237" w:rsidP="00664237">
      <w:pPr>
        <w:jc w:val="both"/>
        <w:rPr>
          <w:rFonts w:ascii="Arial" w:eastAsiaTheme="minorHAnsi" w:hAnsi="Arial" w:cs="Arial"/>
          <w:sz w:val="24"/>
          <w:szCs w:val="24"/>
        </w:rPr>
      </w:pPr>
    </w:p>
    <w:p w14:paraId="0EAC2A9B" w14:textId="4F47835A" w:rsidR="00664237" w:rsidRPr="00A67F01" w:rsidRDefault="00664237" w:rsidP="00664237">
      <w:pPr>
        <w:jc w:val="both"/>
        <w:rPr>
          <w:rFonts w:ascii="Arial" w:hAnsi="Arial" w:cs="Arial"/>
          <w:sz w:val="24"/>
          <w:szCs w:val="24"/>
        </w:rPr>
      </w:pPr>
      <w:r w:rsidRPr="00A67F01">
        <w:rPr>
          <w:rFonts w:ascii="Arial" w:hAnsi="Arial" w:cs="Arial"/>
          <w:sz w:val="24"/>
          <w:szCs w:val="24"/>
        </w:rPr>
        <w:t xml:space="preserve">El artículo 29 del Acuerdo Distrital 788 de 2020, por medio del cual se aprobó el Presupuesto Anual de Rentas e Ingresos y de Gastos e Inversiones de Bogotá, Distrito Capital, para la vigencia fiscal comprendida entre el 1 de enero y el 31 de diciembre </w:t>
      </w:r>
      <w:r w:rsidRPr="00A67F01">
        <w:rPr>
          <w:rFonts w:ascii="Arial" w:hAnsi="Arial" w:cs="Arial"/>
          <w:sz w:val="24"/>
          <w:szCs w:val="24"/>
        </w:rPr>
        <w:lastRenderedPageBreak/>
        <w:t>de 2021,</w:t>
      </w:r>
      <w:r w:rsidR="00A3081E">
        <w:rPr>
          <w:rFonts w:ascii="Arial" w:hAnsi="Arial" w:cs="Arial"/>
          <w:sz w:val="24"/>
          <w:szCs w:val="24"/>
        </w:rPr>
        <w:t xml:space="preserve"> </w:t>
      </w:r>
      <w:r w:rsidR="00B0451D">
        <w:rPr>
          <w:rFonts w:ascii="Arial" w:hAnsi="Arial" w:cs="Arial"/>
          <w:sz w:val="24"/>
          <w:szCs w:val="24"/>
        </w:rPr>
        <w:t>regula</w:t>
      </w:r>
      <w:r w:rsidRPr="00A67F01">
        <w:rPr>
          <w:rFonts w:ascii="Arial" w:hAnsi="Arial" w:cs="Arial"/>
          <w:sz w:val="24"/>
          <w:szCs w:val="24"/>
        </w:rPr>
        <w:t xml:space="preserve"> </w:t>
      </w:r>
      <w:r w:rsidR="00A3081E">
        <w:rPr>
          <w:rFonts w:ascii="Arial" w:hAnsi="Arial" w:cs="Arial"/>
          <w:sz w:val="24"/>
          <w:szCs w:val="24"/>
        </w:rPr>
        <w:t>el mecanismo de transferencia en virtud de</w:t>
      </w:r>
      <w:r w:rsidRPr="00A67F01">
        <w:rPr>
          <w:rFonts w:ascii="Arial" w:hAnsi="Arial" w:cs="Arial"/>
          <w:sz w:val="24"/>
          <w:szCs w:val="24"/>
        </w:rPr>
        <w:t xml:space="preserve"> la suscripción de convenios entre entidades públicas y en particular, incluye a las empresas distritales</w:t>
      </w:r>
      <w:r w:rsidR="00B0451D">
        <w:rPr>
          <w:rFonts w:ascii="Arial" w:hAnsi="Arial" w:cs="Arial"/>
          <w:sz w:val="24"/>
          <w:szCs w:val="24"/>
        </w:rPr>
        <w:t>:</w:t>
      </w:r>
      <w:r w:rsidRPr="00A67F01">
        <w:rPr>
          <w:rFonts w:ascii="Arial" w:hAnsi="Arial" w:cs="Arial"/>
          <w:sz w:val="24"/>
          <w:szCs w:val="24"/>
        </w:rPr>
        <w:t xml:space="preserve">  </w:t>
      </w:r>
    </w:p>
    <w:p w14:paraId="7DEB3B3F" w14:textId="77777777" w:rsidR="00664237" w:rsidRPr="00A67F01" w:rsidRDefault="00664237" w:rsidP="005160D5">
      <w:pPr>
        <w:jc w:val="both"/>
        <w:rPr>
          <w:rFonts w:ascii="Arial" w:hAnsi="Arial" w:cs="Arial"/>
          <w:sz w:val="24"/>
          <w:szCs w:val="24"/>
        </w:rPr>
      </w:pPr>
    </w:p>
    <w:p w14:paraId="5064016B" w14:textId="1CA22F4A" w:rsidR="00664237" w:rsidRDefault="008B51CD" w:rsidP="005160D5">
      <w:pPr>
        <w:ind w:left="284" w:right="283"/>
        <w:jc w:val="both"/>
        <w:rPr>
          <w:rFonts w:ascii="Arial" w:hAnsi="Arial" w:cs="Arial"/>
          <w:i/>
          <w:iCs/>
          <w:sz w:val="22"/>
          <w:szCs w:val="22"/>
        </w:rPr>
      </w:pPr>
      <w:r w:rsidRPr="00A67F01">
        <w:rPr>
          <w:rFonts w:ascii="Arial" w:hAnsi="Arial" w:cs="Arial"/>
          <w:i/>
          <w:iCs/>
          <w:sz w:val="22"/>
          <w:szCs w:val="22"/>
        </w:rPr>
        <w:t xml:space="preserve">Artículo 29. </w:t>
      </w:r>
      <w:r>
        <w:rPr>
          <w:rFonts w:ascii="Arial" w:hAnsi="Arial" w:cs="Arial"/>
          <w:i/>
          <w:iCs/>
          <w:sz w:val="22"/>
          <w:szCs w:val="22"/>
        </w:rPr>
        <w:t>A</w:t>
      </w:r>
      <w:r w:rsidRPr="00A67F01">
        <w:rPr>
          <w:rFonts w:ascii="Arial" w:hAnsi="Arial" w:cs="Arial"/>
          <w:i/>
          <w:iCs/>
          <w:sz w:val="22"/>
          <w:szCs w:val="22"/>
        </w:rPr>
        <w:t>justes presupuestales por convenios y/o</w:t>
      </w:r>
      <w:r>
        <w:rPr>
          <w:rFonts w:ascii="Arial" w:hAnsi="Arial" w:cs="Arial"/>
          <w:i/>
          <w:iCs/>
          <w:sz w:val="22"/>
          <w:szCs w:val="22"/>
        </w:rPr>
        <w:t xml:space="preserve"> </w:t>
      </w:r>
      <w:r w:rsidRPr="00A67F01">
        <w:rPr>
          <w:rFonts w:ascii="Arial" w:hAnsi="Arial" w:cs="Arial"/>
          <w:i/>
          <w:iCs/>
          <w:sz w:val="22"/>
          <w:szCs w:val="22"/>
        </w:rPr>
        <w:t>contratos interadministrativos entre entidades distritales</w:t>
      </w:r>
      <w:r w:rsidR="00664237" w:rsidRPr="00A67F01">
        <w:rPr>
          <w:rFonts w:ascii="Arial" w:hAnsi="Arial" w:cs="Arial"/>
          <w:i/>
          <w:iCs/>
          <w:sz w:val="22"/>
          <w:szCs w:val="22"/>
        </w:rPr>
        <w:t>. Cuando las entidades de la Administración Central, los Establecimientos Públicos unidades Administrativas Especiales con Personería Jurídica, el Concejo de Bogotá D.C., la Veeduría Distrital, la Personería de Bogotá D.C.. , la Contraloría de Bogotá D.C., el Ente Autónomo Universitario, los Fondos de Desarrollo Local</w:t>
      </w:r>
      <w:r w:rsidR="00664237" w:rsidRPr="00A67F01">
        <w:rPr>
          <w:rFonts w:ascii="Arial" w:hAnsi="Arial" w:cs="Arial"/>
          <w:i/>
          <w:iCs/>
          <w:sz w:val="22"/>
          <w:szCs w:val="22"/>
          <w:u w:val="single"/>
        </w:rPr>
        <w:t>, las Empresas Industriales y Comerciales del Distrito y las Subredes Integradas de Servicios de Salud — ESE</w:t>
      </w:r>
      <w:r w:rsidR="00664237" w:rsidRPr="00A67F01">
        <w:rPr>
          <w:rFonts w:ascii="Arial" w:hAnsi="Arial" w:cs="Arial"/>
          <w:i/>
          <w:iCs/>
          <w:sz w:val="22"/>
          <w:szCs w:val="22"/>
        </w:rPr>
        <w:t xml:space="preserve"> celebren convenios, contratos interadministrativos entre sí que afecten sus presupuestos, se efectuarán los ajustes mediante resoluciones del/a Jefe/a del órgano respectivo o por acuerdo de sus Juntas o Consejos Directivos o por decreto del Acalde Local en los casos a que a ello hubiere lugar, previos los conceptos requeridos.</w:t>
      </w:r>
    </w:p>
    <w:p w14:paraId="62A8C1D3" w14:textId="77777777" w:rsidR="005160D5" w:rsidRPr="00A67F01" w:rsidRDefault="005160D5" w:rsidP="005160D5">
      <w:pPr>
        <w:ind w:left="284" w:right="283" w:firstLine="28"/>
        <w:jc w:val="both"/>
        <w:rPr>
          <w:rFonts w:ascii="Arial" w:hAnsi="Arial" w:cs="Arial"/>
          <w:i/>
          <w:iCs/>
          <w:sz w:val="22"/>
          <w:szCs w:val="22"/>
        </w:rPr>
      </w:pPr>
    </w:p>
    <w:p w14:paraId="27975225" w14:textId="77777777" w:rsidR="00664237" w:rsidRPr="00A67F01" w:rsidRDefault="00664237" w:rsidP="005160D5">
      <w:pPr>
        <w:ind w:left="284" w:right="283" w:firstLine="14"/>
        <w:jc w:val="both"/>
        <w:rPr>
          <w:rFonts w:ascii="Arial" w:hAnsi="Arial" w:cs="Arial"/>
          <w:i/>
          <w:iCs/>
          <w:sz w:val="22"/>
          <w:szCs w:val="22"/>
        </w:rPr>
      </w:pPr>
      <w:r w:rsidRPr="00A67F01">
        <w:rPr>
          <w:rFonts w:ascii="Arial" w:hAnsi="Arial" w:cs="Arial"/>
          <w:i/>
          <w:iCs/>
          <w:sz w:val="22"/>
          <w:szCs w:val="22"/>
        </w:rPr>
        <w:t>Los actos administrativos a que se refiere el inciso anterior deberán ser remitidos a la Secretaría Distrital de Hacienda — Dirección Distrital de Presupuesto, con la documentación requerida, para la aprobación de las operaciones presupuestales en ellos contenidas, requisito sin el cual no podrán ser incorporados en el Presupuesto.</w:t>
      </w:r>
    </w:p>
    <w:p w14:paraId="063B9A39" w14:textId="77777777" w:rsidR="005160D5" w:rsidRDefault="005160D5" w:rsidP="005160D5">
      <w:pPr>
        <w:ind w:left="284" w:right="283"/>
        <w:jc w:val="both"/>
        <w:rPr>
          <w:rFonts w:ascii="Arial" w:hAnsi="Arial" w:cs="Arial"/>
          <w:i/>
          <w:iCs/>
          <w:sz w:val="22"/>
          <w:szCs w:val="22"/>
        </w:rPr>
      </w:pPr>
    </w:p>
    <w:p w14:paraId="2412B1E1" w14:textId="2E7B5AA3" w:rsidR="00664237" w:rsidRPr="00A67F01" w:rsidRDefault="00664237" w:rsidP="005160D5">
      <w:pPr>
        <w:ind w:left="284" w:right="283"/>
        <w:jc w:val="both"/>
        <w:rPr>
          <w:rFonts w:ascii="Arial" w:hAnsi="Arial" w:cs="Arial"/>
          <w:i/>
          <w:iCs/>
          <w:sz w:val="22"/>
          <w:szCs w:val="22"/>
        </w:rPr>
      </w:pPr>
      <w:r w:rsidRPr="00A67F01">
        <w:rPr>
          <w:rFonts w:ascii="Arial" w:hAnsi="Arial" w:cs="Arial"/>
          <w:i/>
          <w:iCs/>
          <w:sz w:val="22"/>
          <w:szCs w:val="22"/>
        </w:rPr>
        <w:t>En el caso de gastos de inversión, se requerirá concepto previo favorable de la</w:t>
      </w:r>
      <w:r w:rsidR="005160D5">
        <w:rPr>
          <w:rFonts w:ascii="Arial" w:hAnsi="Arial" w:cs="Arial"/>
          <w:i/>
          <w:iCs/>
          <w:sz w:val="22"/>
          <w:szCs w:val="22"/>
        </w:rPr>
        <w:t xml:space="preserve"> </w:t>
      </w:r>
      <w:r w:rsidRPr="00A67F01">
        <w:rPr>
          <w:rFonts w:ascii="Arial" w:hAnsi="Arial" w:cs="Arial"/>
          <w:i/>
          <w:iCs/>
          <w:sz w:val="22"/>
          <w:szCs w:val="22"/>
        </w:rPr>
        <w:t>Secretaría Distrital de Planeación, las Subredes Integradas de Servicios de Salud - ESE requerirán en todos los casos en todos los casos concepto previo favorable de la Secretaría Distrital de Salud, antes de su aprobación por Junta Directiva. Los/as jefes/as de los Órganos responderán por la legalidad de los actos en mención.”</w:t>
      </w:r>
    </w:p>
    <w:p w14:paraId="212ABF69" w14:textId="77777777" w:rsidR="00D46F91" w:rsidRPr="00A67F01" w:rsidRDefault="00D46F91" w:rsidP="00664237">
      <w:pPr>
        <w:ind w:left="284" w:right="425" w:firstLine="7"/>
        <w:jc w:val="both"/>
        <w:rPr>
          <w:rFonts w:ascii="Arial" w:hAnsi="Arial" w:cs="Arial"/>
          <w:i/>
          <w:iCs/>
          <w:sz w:val="24"/>
          <w:szCs w:val="24"/>
        </w:rPr>
      </w:pPr>
    </w:p>
    <w:p w14:paraId="7C3EBC1B" w14:textId="0660B9FC" w:rsidR="00664237" w:rsidRPr="00A67F01" w:rsidRDefault="00664237" w:rsidP="00664237">
      <w:pPr>
        <w:ind w:left="7" w:firstLine="4"/>
        <w:jc w:val="both"/>
        <w:rPr>
          <w:rFonts w:ascii="Arial" w:hAnsi="Arial" w:cs="Arial"/>
          <w:sz w:val="24"/>
          <w:szCs w:val="24"/>
        </w:rPr>
      </w:pPr>
      <w:r w:rsidRPr="00A67F01">
        <w:rPr>
          <w:rFonts w:ascii="Arial" w:hAnsi="Arial" w:cs="Arial"/>
          <w:sz w:val="24"/>
          <w:szCs w:val="24"/>
        </w:rPr>
        <w:t>No sobra advertir que los montos o mayores recursos por la celebración de estos convenios se ajustan, siempre y cuando los mismos excedan las apropiaciones inicialmente programadas en el Presupuesto de Ingresos y Gastos de la entidad que los recibe.</w:t>
      </w:r>
    </w:p>
    <w:p w14:paraId="48A8425F" w14:textId="77777777" w:rsidR="00D46F91" w:rsidRPr="00A67F01" w:rsidRDefault="00D46F91" w:rsidP="00664237">
      <w:pPr>
        <w:ind w:left="7" w:firstLine="4"/>
        <w:jc w:val="both"/>
        <w:rPr>
          <w:rFonts w:ascii="Arial" w:hAnsi="Arial" w:cs="Arial"/>
          <w:sz w:val="24"/>
          <w:szCs w:val="24"/>
        </w:rPr>
      </w:pPr>
    </w:p>
    <w:p w14:paraId="0DC360EE" w14:textId="571AE31E" w:rsidR="00664237" w:rsidRPr="00A67F01" w:rsidRDefault="00664237" w:rsidP="00664237">
      <w:pPr>
        <w:jc w:val="both"/>
        <w:rPr>
          <w:rFonts w:ascii="Arial" w:hAnsi="Arial" w:cs="Arial"/>
          <w:sz w:val="24"/>
          <w:szCs w:val="24"/>
        </w:rPr>
      </w:pPr>
      <w:r w:rsidRPr="00A67F01">
        <w:rPr>
          <w:rFonts w:ascii="Arial" w:hAnsi="Arial" w:cs="Arial"/>
          <w:sz w:val="24"/>
          <w:szCs w:val="24"/>
        </w:rPr>
        <w:t>El Decreto Distrital 662 de 2018, “</w:t>
      </w:r>
      <w:r w:rsidRPr="00A67F01">
        <w:rPr>
          <w:rFonts w:ascii="Arial" w:hAnsi="Arial" w:cs="Arial"/>
          <w:i/>
          <w:iCs/>
          <w:sz w:val="24"/>
          <w:szCs w:val="24"/>
          <w:lang w:eastAsia="es-CO"/>
        </w:rPr>
        <w:t xml:space="preserve">Por el cual se reglamenta y se establecen directrices y controles en el proceso presupuestal de las Empresas Distritales”, </w:t>
      </w:r>
      <w:r w:rsidR="00C84451" w:rsidRPr="006974E5">
        <w:rPr>
          <w:rFonts w:ascii="Arial" w:hAnsi="Arial" w:cs="Arial"/>
          <w:sz w:val="24"/>
          <w:szCs w:val="24"/>
          <w:lang w:eastAsia="es-CO"/>
        </w:rPr>
        <w:t xml:space="preserve">constituye el Estatuto Orgánico del Presupuesto de la Empresas </w:t>
      </w:r>
      <w:r w:rsidR="00F63F85">
        <w:rPr>
          <w:rFonts w:ascii="Arial" w:hAnsi="Arial" w:cs="Arial"/>
          <w:sz w:val="24"/>
          <w:szCs w:val="24"/>
          <w:lang w:eastAsia="es-CO"/>
        </w:rPr>
        <w:t>D</w:t>
      </w:r>
      <w:r w:rsidR="006974E5" w:rsidRPr="006974E5">
        <w:rPr>
          <w:rFonts w:ascii="Arial" w:hAnsi="Arial" w:cs="Arial"/>
          <w:sz w:val="24"/>
          <w:szCs w:val="24"/>
          <w:lang w:eastAsia="es-CO"/>
        </w:rPr>
        <w:t>istritales,</w:t>
      </w:r>
      <w:r w:rsidRPr="00A67F01">
        <w:rPr>
          <w:rFonts w:ascii="Arial" w:hAnsi="Arial" w:cs="Arial"/>
          <w:i/>
          <w:iCs/>
          <w:sz w:val="24"/>
          <w:szCs w:val="24"/>
          <w:lang w:eastAsia="es-CO"/>
        </w:rPr>
        <w:t xml:space="preserve"> </w:t>
      </w:r>
      <w:r w:rsidR="00B0451D">
        <w:rPr>
          <w:rFonts w:ascii="Arial" w:hAnsi="Arial" w:cs="Arial"/>
          <w:sz w:val="24"/>
          <w:szCs w:val="24"/>
        </w:rPr>
        <w:t xml:space="preserve">y </w:t>
      </w:r>
      <w:r w:rsidR="00F63F85">
        <w:rPr>
          <w:rFonts w:ascii="Arial" w:hAnsi="Arial" w:cs="Arial"/>
          <w:sz w:val="24"/>
          <w:szCs w:val="24"/>
        </w:rPr>
        <w:t xml:space="preserve">en él se </w:t>
      </w:r>
      <w:r w:rsidR="00B0451D">
        <w:rPr>
          <w:rFonts w:ascii="Arial" w:hAnsi="Arial" w:cs="Arial"/>
          <w:sz w:val="24"/>
          <w:szCs w:val="24"/>
        </w:rPr>
        <w:t xml:space="preserve">replica la </w:t>
      </w:r>
      <w:r w:rsidR="00F63F85">
        <w:rPr>
          <w:rFonts w:ascii="Arial" w:hAnsi="Arial" w:cs="Arial"/>
          <w:sz w:val="24"/>
          <w:szCs w:val="24"/>
        </w:rPr>
        <w:t>transcrita</w:t>
      </w:r>
      <w:r w:rsidR="00B0451D">
        <w:rPr>
          <w:rFonts w:ascii="Arial" w:hAnsi="Arial" w:cs="Arial"/>
          <w:sz w:val="24"/>
          <w:szCs w:val="24"/>
        </w:rPr>
        <w:t xml:space="preserve"> norma del presupuesto anual</w:t>
      </w:r>
      <w:r w:rsidR="006974E5">
        <w:rPr>
          <w:rFonts w:ascii="Arial" w:hAnsi="Arial" w:cs="Arial"/>
          <w:sz w:val="24"/>
          <w:szCs w:val="24"/>
        </w:rPr>
        <w:t xml:space="preserve"> del Distrito</w:t>
      </w:r>
      <w:r w:rsidR="00B0451D">
        <w:rPr>
          <w:rFonts w:ascii="Arial" w:hAnsi="Arial" w:cs="Arial"/>
          <w:sz w:val="24"/>
          <w:szCs w:val="24"/>
        </w:rPr>
        <w:t>:</w:t>
      </w:r>
      <w:r w:rsidR="005801A5">
        <w:rPr>
          <w:rFonts w:ascii="Arial" w:hAnsi="Arial" w:cs="Arial"/>
          <w:sz w:val="24"/>
          <w:szCs w:val="24"/>
        </w:rPr>
        <w:t xml:space="preserve">   </w:t>
      </w:r>
    </w:p>
    <w:p w14:paraId="1B6A4D86" w14:textId="77777777" w:rsidR="00664237" w:rsidRPr="00A67F01" w:rsidRDefault="00664237" w:rsidP="00664237">
      <w:pPr>
        <w:shd w:val="clear" w:color="auto" w:fill="FFFFFF"/>
        <w:rPr>
          <w:rFonts w:ascii="Arial" w:hAnsi="Arial" w:cs="Arial"/>
          <w:sz w:val="24"/>
          <w:szCs w:val="24"/>
          <w:lang w:eastAsia="es-CO"/>
        </w:rPr>
      </w:pPr>
      <w:r w:rsidRPr="00A67F01">
        <w:rPr>
          <w:rFonts w:ascii="Arial" w:hAnsi="Arial" w:cs="Arial"/>
          <w:b/>
          <w:bCs/>
          <w:sz w:val="24"/>
          <w:szCs w:val="24"/>
          <w:lang w:val="es-ES" w:eastAsia="es-CO"/>
        </w:rPr>
        <w:t>                                                                                                     </w:t>
      </w:r>
    </w:p>
    <w:p w14:paraId="2069E8BC" w14:textId="33667D1B" w:rsidR="00664237" w:rsidRPr="005160D5" w:rsidRDefault="00664237" w:rsidP="00664237">
      <w:pPr>
        <w:shd w:val="clear" w:color="auto" w:fill="FFFFFF"/>
        <w:ind w:left="284" w:right="283"/>
        <w:jc w:val="both"/>
        <w:rPr>
          <w:rFonts w:ascii="Arial" w:hAnsi="Arial" w:cs="Arial"/>
          <w:i/>
          <w:iCs/>
          <w:sz w:val="22"/>
          <w:szCs w:val="22"/>
          <w:lang w:eastAsia="es-CO"/>
        </w:rPr>
      </w:pPr>
      <w:r w:rsidRPr="005160D5">
        <w:rPr>
          <w:rFonts w:ascii="Arial" w:hAnsi="Arial" w:cs="Arial"/>
          <w:b/>
          <w:bCs/>
          <w:i/>
          <w:iCs/>
          <w:sz w:val="22"/>
          <w:szCs w:val="22"/>
          <w:lang w:val="es-ES" w:eastAsia="es-CO"/>
        </w:rPr>
        <w:t>“</w:t>
      </w:r>
      <w:r w:rsidRPr="005160D5">
        <w:rPr>
          <w:rFonts w:ascii="Arial" w:hAnsi="Arial" w:cs="Arial"/>
          <w:i/>
          <w:iCs/>
          <w:sz w:val="22"/>
          <w:szCs w:val="22"/>
          <w:lang w:val="es-ES" w:eastAsia="es-CO"/>
        </w:rPr>
        <w:t>A</w:t>
      </w:r>
      <w:r w:rsidR="008B51CD" w:rsidRPr="005160D5">
        <w:rPr>
          <w:rFonts w:ascii="Arial" w:hAnsi="Arial" w:cs="Arial"/>
          <w:i/>
          <w:iCs/>
          <w:sz w:val="22"/>
          <w:szCs w:val="22"/>
          <w:lang w:val="es-ES" w:eastAsia="es-CO"/>
        </w:rPr>
        <w:t>rtículo</w:t>
      </w:r>
      <w:r w:rsidRPr="005160D5">
        <w:rPr>
          <w:rFonts w:ascii="Arial" w:hAnsi="Arial" w:cs="Arial"/>
          <w:i/>
          <w:iCs/>
          <w:sz w:val="22"/>
          <w:szCs w:val="22"/>
          <w:lang w:val="es-ES" w:eastAsia="es-CO"/>
        </w:rPr>
        <w:t xml:space="preserve"> 28°. A</w:t>
      </w:r>
      <w:r w:rsidR="008B51CD" w:rsidRPr="005160D5">
        <w:rPr>
          <w:rFonts w:ascii="Arial" w:hAnsi="Arial" w:cs="Arial"/>
          <w:i/>
          <w:iCs/>
          <w:sz w:val="22"/>
          <w:szCs w:val="22"/>
          <w:lang w:val="es-ES" w:eastAsia="es-CO"/>
        </w:rPr>
        <w:t>justes presupuestales por convenios o contratos interadministrativos</w:t>
      </w:r>
      <w:r w:rsidR="008B51CD">
        <w:rPr>
          <w:rFonts w:ascii="Arial" w:hAnsi="Arial" w:cs="Arial"/>
          <w:i/>
          <w:iCs/>
          <w:sz w:val="22"/>
          <w:szCs w:val="22"/>
          <w:lang w:val="es-ES" w:eastAsia="es-CO"/>
        </w:rPr>
        <w:t>.</w:t>
      </w:r>
      <w:r w:rsidR="008B51CD" w:rsidRPr="005160D5">
        <w:rPr>
          <w:rFonts w:ascii="Arial" w:hAnsi="Arial" w:cs="Arial"/>
          <w:b/>
          <w:bCs/>
          <w:i/>
          <w:iCs/>
          <w:sz w:val="22"/>
          <w:szCs w:val="22"/>
          <w:lang w:val="es-ES" w:eastAsia="es-CO"/>
        </w:rPr>
        <w:t> </w:t>
      </w:r>
      <w:r w:rsidRPr="005160D5">
        <w:rPr>
          <w:rFonts w:ascii="Arial" w:hAnsi="Arial" w:cs="Arial"/>
          <w:i/>
          <w:iCs/>
          <w:sz w:val="22"/>
          <w:szCs w:val="22"/>
          <w:lang w:val="es-ES" w:eastAsia="es-CO"/>
        </w:rPr>
        <w:t>Cuando en el transcurso de la vigencia se suscriban convenios o contratos con recursos incorporados en el presupuesto de cualquiera de los entes que hacen parte del Presupuesto General del Distrito Capital, éstos servirán de base para incorporar los recursos en el presupuesto de la respectiva empresa, mediante Acuerdo de Junta o Consejo Directivo de la empresa.</w:t>
      </w:r>
    </w:p>
    <w:p w14:paraId="1A1234D0" w14:textId="77777777" w:rsidR="00664237" w:rsidRPr="005160D5" w:rsidRDefault="00664237" w:rsidP="00664237">
      <w:pPr>
        <w:shd w:val="clear" w:color="auto" w:fill="FFFFFF"/>
        <w:ind w:left="284" w:right="283"/>
        <w:jc w:val="both"/>
        <w:rPr>
          <w:rFonts w:ascii="Arial" w:hAnsi="Arial" w:cs="Arial"/>
          <w:i/>
          <w:iCs/>
          <w:sz w:val="22"/>
          <w:szCs w:val="22"/>
          <w:lang w:eastAsia="es-CO"/>
        </w:rPr>
      </w:pPr>
      <w:r w:rsidRPr="005160D5">
        <w:rPr>
          <w:rFonts w:ascii="Arial" w:hAnsi="Arial" w:cs="Arial"/>
          <w:i/>
          <w:iCs/>
          <w:sz w:val="22"/>
          <w:szCs w:val="22"/>
          <w:lang w:val="es-ES" w:eastAsia="es-CO"/>
        </w:rPr>
        <w:t> </w:t>
      </w:r>
    </w:p>
    <w:p w14:paraId="4780D219" w14:textId="77777777" w:rsidR="00664237" w:rsidRPr="005160D5" w:rsidRDefault="00664237" w:rsidP="00664237">
      <w:pPr>
        <w:shd w:val="clear" w:color="auto" w:fill="FFFFFF"/>
        <w:ind w:left="284" w:right="283"/>
        <w:jc w:val="both"/>
        <w:rPr>
          <w:rFonts w:ascii="Arial" w:hAnsi="Arial" w:cs="Arial"/>
          <w:i/>
          <w:iCs/>
          <w:sz w:val="22"/>
          <w:szCs w:val="22"/>
          <w:lang w:eastAsia="es-CO"/>
        </w:rPr>
      </w:pPr>
      <w:r w:rsidRPr="005160D5">
        <w:rPr>
          <w:rFonts w:ascii="Arial" w:hAnsi="Arial" w:cs="Arial"/>
          <w:i/>
          <w:iCs/>
          <w:sz w:val="22"/>
          <w:szCs w:val="22"/>
          <w:lang w:val="es-ES" w:eastAsia="es-CO"/>
        </w:rPr>
        <w:t xml:space="preserve">Los actos administrativos a que se refiere el inciso anterior deberán ser remitidos a la Secretaría Distrital de Hacienda - Dirección Distrital de Presupuesto, acorde con la </w:t>
      </w:r>
      <w:r w:rsidRPr="005160D5">
        <w:rPr>
          <w:rFonts w:ascii="Arial" w:hAnsi="Arial" w:cs="Arial"/>
          <w:i/>
          <w:iCs/>
          <w:sz w:val="22"/>
          <w:szCs w:val="22"/>
          <w:lang w:val="es-ES" w:eastAsia="es-CO"/>
        </w:rPr>
        <w:lastRenderedPageBreak/>
        <w:t>documentación requerida para tal fin, para la aprobación de las operaciones presupuestales en ellos contenidas, requisito sin el cual no podrán ser incorporados en el Presupuesto.</w:t>
      </w:r>
    </w:p>
    <w:p w14:paraId="3408EE50" w14:textId="77777777" w:rsidR="00664237" w:rsidRPr="005160D5" w:rsidRDefault="00664237" w:rsidP="00664237">
      <w:pPr>
        <w:shd w:val="clear" w:color="auto" w:fill="FFFFFF"/>
        <w:ind w:left="284" w:right="283"/>
        <w:jc w:val="both"/>
        <w:rPr>
          <w:rFonts w:ascii="Arial" w:hAnsi="Arial" w:cs="Arial"/>
          <w:i/>
          <w:iCs/>
          <w:sz w:val="22"/>
          <w:szCs w:val="22"/>
          <w:lang w:eastAsia="es-CO"/>
        </w:rPr>
      </w:pPr>
      <w:r w:rsidRPr="005160D5">
        <w:rPr>
          <w:rFonts w:ascii="Arial" w:hAnsi="Arial" w:cs="Arial"/>
          <w:i/>
          <w:iCs/>
          <w:sz w:val="22"/>
          <w:szCs w:val="22"/>
          <w:lang w:val="es-ES" w:eastAsia="es-CO"/>
        </w:rPr>
        <w:t> </w:t>
      </w:r>
    </w:p>
    <w:p w14:paraId="55AB35BF" w14:textId="77777777" w:rsidR="00664237" w:rsidRPr="005160D5" w:rsidRDefault="00664237" w:rsidP="00664237">
      <w:pPr>
        <w:shd w:val="clear" w:color="auto" w:fill="FFFFFF"/>
        <w:ind w:left="284" w:right="283"/>
        <w:jc w:val="both"/>
        <w:rPr>
          <w:rFonts w:ascii="Arial" w:hAnsi="Arial" w:cs="Arial"/>
          <w:sz w:val="22"/>
          <w:szCs w:val="22"/>
          <w:lang w:eastAsia="es-CO"/>
        </w:rPr>
      </w:pPr>
      <w:r w:rsidRPr="005160D5">
        <w:rPr>
          <w:rFonts w:ascii="Arial" w:hAnsi="Arial" w:cs="Arial"/>
          <w:i/>
          <w:iCs/>
          <w:sz w:val="22"/>
          <w:szCs w:val="22"/>
          <w:lang w:val="es-ES" w:eastAsia="es-CO"/>
        </w:rPr>
        <w:t>Si se trata de gastos de inversión, se requerirá concepto previo favorable de la Secretaría Distrital de Planeación. Las Empresas Sociales del Estado requerirán en todos los casos del concepto previo favorable de la Secretaría Distrital de Salud antes de su aprobación por Junta Directiva. Los/as Jefes/as de los Órganos responderán por la legalidad de los actos en mención</w:t>
      </w:r>
      <w:r w:rsidRPr="005160D5">
        <w:rPr>
          <w:rFonts w:ascii="Arial" w:hAnsi="Arial" w:cs="Arial"/>
          <w:sz w:val="22"/>
          <w:szCs w:val="22"/>
          <w:lang w:val="es-ES" w:eastAsia="es-CO"/>
        </w:rPr>
        <w:t>.</w:t>
      </w:r>
    </w:p>
    <w:p w14:paraId="5975A907" w14:textId="77777777" w:rsidR="00664237" w:rsidRPr="00A67F01" w:rsidRDefault="00664237" w:rsidP="00664237">
      <w:pPr>
        <w:jc w:val="both"/>
        <w:rPr>
          <w:rFonts w:ascii="Arial" w:hAnsi="Arial" w:cs="Arial"/>
          <w:i/>
          <w:iCs/>
          <w:sz w:val="24"/>
          <w:szCs w:val="24"/>
        </w:rPr>
      </w:pPr>
    </w:p>
    <w:p w14:paraId="5DBDB2DD" w14:textId="77777777" w:rsidR="00664237" w:rsidRPr="00A67F01" w:rsidRDefault="00664237" w:rsidP="00664237">
      <w:pPr>
        <w:jc w:val="both"/>
        <w:rPr>
          <w:rFonts w:ascii="Arial" w:hAnsi="Arial" w:cs="Arial"/>
          <w:sz w:val="24"/>
          <w:szCs w:val="24"/>
        </w:rPr>
      </w:pPr>
      <w:r w:rsidRPr="00A67F01">
        <w:rPr>
          <w:rFonts w:ascii="Arial" w:hAnsi="Arial" w:cs="Arial"/>
          <w:sz w:val="24"/>
          <w:szCs w:val="24"/>
        </w:rPr>
        <w:t xml:space="preserve">Tal como se señaló en el Concepto 2021IE4451 del 18 de febrero de 2021,  emitido por la Jefe de la Oficina Asesora Jurídica de la Secretaría Distrital de Salud, la transferencia de recursos se puede dar luego de celebrado el contrato o durante su ejecución, como lo expresa la Agencia Nacional de Contratación Pública Colombia Compra Eficiente- en Concepto 4201813000009289 del 17 de enero de 2019: </w:t>
      </w:r>
    </w:p>
    <w:p w14:paraId="5183A81E" w14:textId="77777777" w:rsidR="00664237" w:rsidRPr="00A67F01" w:rsidRDefault="00664237" w:rsidP="00664237">
      <w:pPr>
        <w:jc w:val="both"/>
        <w:rPr>
          <w:rFonts w:ascii="Arial" w:hAnsi="Arial" w:cs="Arial"/>
          <w:sz w:val="24"/>
          <w:szCs w:val="24"/>
        </w:rPr>
      </w:pPr>
    </w:p>
    <w:p w14:paraId="42D56CF3" w14:textId="77777777" w:rsidR="00664237" w:rsidRPr="00A67F01" w:rsidRDefault="00664237" w:rsidP="00664237">
      <w:pPr>
        <w:ind w:left="284" w:right="283"/>
        <w:jc w:val="both"/>
        <w:rPr>
          <w:rFonts w:ascii="Arial" w:hAnsi="Arial" w:cs="Arial"/>
          <w:i/>
          <w:iCs/>
          <w:sz w:val="24"/>
          <w:szCs w:val="24"/>
        </w:rPr>
      </w:pPr>
      <w:r w:rsidRPr="00A67F01">
        <w:rPr>
          <w:rFonts w:ascii="Arial" w:hAnsi="Arial" w:cs="Arial"/>
          <w:i/>
          <w:iCs/>
          <w:sz w:val="24"/>
          <w:szCs w:val="24"/>
        </w:rPr>
        <w:t>"Por su parte, ordenar el pago es dar la instrucción para el desembolso efectivo del dinero una vez celebrado el contrato o en la ejecución del mismo y se ordena el pago dentro de la ejecución del contrato para cubrir el costo de la adquisición de bienes, obras o servicios que se requieran para el eficiente y eficaz funcionamiento de una Entidad y el cumplimiento de sus funciones.</w:t>
      </w:r>
    </w:p>
    <w:p w14:paraId="10C18F41" w14:textId="77777777" w:rsidR="00664237" w:rsidRPr="00A67F01" w:rsidRDefault="00664237" w:rsidP="00664237">
      <w:pPr>
        <w:ind w:left="709" w:right="708"/>
        <w:jc w:val="both"/>
        <w:rPr>
          <w:rFonts w:ascii="Arial" w:hAnsi="Arial" w:cs="Arial"/>
          <w:i/>
          <w:iCs/>
          <w:sz w:val="24"/>
          <w:szCs w:val="24"/>
        </w:rPr>
      </w:pPr>
      <w:r w:rsidRPr="00A67F01">
        <w:rPr>
          <w:rFonts w:ascii="Arial" w:hAnsi="Arial" w:cs="Arial"/>
          <w:i/>
          <w:iCs/>
          <w:sz w:val="24"/>
          <w:szCs w:val="24"/>
        </w:rPr>
        <w:t xml:space="preserve"> </w:t>
      </w:r>
    </w:p>
    <w:p w14:paraId="70FD7538" w14:textId="77777777" w:rsidR="00664237" w:rsidRPr="00A67F01" w:rsidRDefault="00664237" w:rsidP="00664237">
      <w:pPr>
        <w:contextualSpacing/>
        <w:jc w:val="both"/>
        <w:rPr>
          <w:rFonts w:ascii="Arial" w:hAnsi="Arial" w:cs="Arial"/>
          <w:sz w:val="24"/>
          <w:szCs w:val="24"/>
        </w:rPr>
      </w:pPr>
      <w:r w:rsidRPr="00A67F01">
        <w:rPr>
          <w:rFonts w:ascii="Arial" w:hAnsi="Arial" w:cs="Arial"/>
          <w:sz w:val="24"/>
          <w:szCs w:val="24"/>
        </w:rPr>
        <w:t>No sobra advertir que, en virtud de la celebración de estos convenios interadministrativos, la entidad pública que recibe los ingresos, adquiere la calidad de ordenadora del gasto, en los términos contemplados en el Decreto Distrital 662 de 2018.</w:t>
      </w:r>
    </w:p>
    <w:p w14:paraId="4686C999" w14:textId="77777777" w:rsidR="00664237" w:rsidRPr="00A67F01" w:rsidRDefault="00664237" w:rsidP="00664237">
      <w:pPr>
        <w:ind w:firstLine="4"/>
        <w:jc w:val="both"/>
        <w:rPr>
          <w:rFonts w:ascii="Arial" w:hAnsi="Arial" w:cs="Arial"/>
          <w:sz w:val="24"/>
          <w:szCs w:val="24"/>
        </w:rPr>
      </w:pPr>
    </w:p>
    <w:p w14:paraId="3BF0CDEC" w14:textId="154ED624" w:rsidR="00664237" w:rsidRPr="00751F59" w:rsidRDefault="00664237" w:rsidP="00664237">
      <w:pPr>
        <w:shd w:val="clear" w:color="auto" w:fill="FFFFFF"/>
        <w:ind w:left="284" w:right="283"/>
        <w:jc w:val="both"/>
        <w:rPr>
          <w:rFonts w:ascii="Arial" w:hAnsi="Arial" w:cs="Arial"/>
          <w:i/>
          <w:iCs/>
          <w:sz w:val="22"/>
          <w:szCs w:val="22"/>
          <w:lang w:eastAsia="es-CO"/>
        </w:rPr>
      </w:pPr>
      <w:r w:rsidRPr="00751F59">
        <w:rPr>
          <w:rFonts w:ascii="Arial" w:hAnsi="Arial" w:cs="Arial"/>
          <w:i/>
          <w:iCs/>
          <w:sz w:val="22"/>
          <w:szCs w:val="22"/>
          <w:lang w:val="es-ES" w:eastAsia="es-CO"/>
        </w:rPr>
        <w:t>“A</w:t>
      </w:r>
      <w:r w:rsidR="008B51CD" w:rsidRPr="00751F59">
        <w:rPr>
          <w:rFonts w:ascii="Arial" w:hAnsi="Arial" w:cs="Arial"/>
          <w:i/>
          <w:iCs/>
          <w:sz w:val="22"/>
          <w:szCs w:val="22"/>
          <w:lang w:val="es-ES" w:eastAsia="es-CO"/>
        </w:rPr>
        <w:t xml:space="preserve">rtículo 16°. </w:t>
      </w:r>
      <w:r w:rsidR="008B51CD">
        <w:rPr>
          <w:rFonts w:ascii="Arial" w:hAnsi="Arial" w:cs="Arial"/>
          <w:i/>
          <w:iCs/>
          <w:sz w:val="22"/>
          <w:szCs w:val="22"/>
          <w:lang w:val="es-ES" w:eastAsia="es-CO"/>
        </w:rPr>
        <w:t>E</w:t>
      </w:r>
      <w:r w:rsidR="008B51CD" w:rsidRPr="00751F59">
        <w:rPr>
          <w:rFonts w:ascii="Arial" w:hAnsi="Arial" w:cs="Arial"/>
          <w:i/>
          <w:iCs/>
          <w:sz w:val="22"/>
          <w:szCs w:val="22"/>
          <w:lang w:val="es-ES" w:eastAsia="es-CO"/>
        </w:rPr>
        <w:t>jecución presupuestal</w:t>
      </w:r>
      <w:r w:rsidRPr="00751F59">
        <w:rPr>
          <w:rFonts w:ascii="Arial" w:hAnsi="Arial" w:cs="Arial"/>
          <w:i/>
          <w:iCs/>
          <w:sz w:val="22"/>
          <w:szCs w:val="22"/>
          <w:lang w:val="es-ES" w:eastAsia="es-CO"/>
        </w:rPr>
        <w:t>.</w:t>
      </w:r>
      <w:r w:rsidRPr="00751F59">
        <w:rPr>
          <w:rFonts w:ascii="Arial" w:hAnsi="Arial" w:cs="Arial"/>
          <w:b/>
          <w:bCs/>
          <w:i/>
          <w:iCs/>
          <w:sz w:val="22"/>
          <w:szCs w:val="22"/>
          <w:lang w:val="es-ES" w:eastAsia="es-CO"/>
        </w:rPr>
        <w:t> </w:t>
      </w:r>
      <w:r w:rsidRPr="00751F59">
        <w:rPr>
          <w:rFonts w:ascii="Arial" w:hAnsi="Arial" w:cs="Arial"/>
          <w:i/>
          <w:iCs/>
          <w:sz w:val="22"/>
          <w:szCs w:val="22"/>
          <w:lang w:val="es-ES" w:eastAsia="es-CO"/>
        </w:rPr>
        <w:t>Es el proceso mediante el cual se recaudan los ingresos, se adquieren los compromisos y se ordenan los gastos y pagos, cumpliendo con los requisitos señalados en las disposiciones normativas vigentes.</w:t>
      </w:r>
    </w:p>
    <w:p w14:paraId="20189A52" w14:textId="77777777" w:rsidR="00664237" w:rsidRPr="00A67F01" w:rsidRDefault="00664237" w:rsidP="00664237">
      <w:pPr>
        <w:shd w:val="clear" w:color="auto" w:fill="FFFFFF"/>
        <w:ind w:left="284" w:right="283"/>
        <w:jc w:val="both"/>
        <w:rPr>
          <w:rFonts w:ascii="Arial" w:hAnsi="Arial" w:cs="Arial"/>
          <w:i/>
          <w:iCs/>
          <w:sz w:val="24"/>
          <w:szCs w:val="24"/>
          <w:lang w:eastAsia="es-CO"/>
        </w:rPr>
      </w:pPr>
      <w:r w:rsidRPr="00A67F01">
        <w:rPr>
          <w:rFonts w:ascii="Arial" w:hAnsi="Arial" w:cs="Arial"/>
          <w:b/>
          <w:bCs/>
          <w:i/>
          <w:iCs/>
          <w:sz w:val="24"/>
          <w:szCs w:val="24"/>
          <w:lang w:val="es-ES" w:eastAsia="es-CO"/>
        </w:rPr>
        <w:t> </w:t>
      </w:r>
    </w:p>
    <w:p w14:paraId="6AE50F7B" w14:textId="77777777" w:rsidR="00664237" w:rsidRPr="00A67F01" w:rsidRDefault="00664237" w:rsidP="00664237">
      <w:pPr>
        <w:shd w:val="clear" w:color="auto" w:fill="FFFFFF"/>
        <w:ind w:left="284" w:right="283"/>
        <w:jc w:val="both"/>
        <w:rPr>
          <w:rFonts w:ascii="Arial" w:hAnsi="Arial" w:cs="Arial"/>
          <w:i/>
          <w:iCs/>
          <w:sz w:val="24"/>
          <w:szCs w:val="24"/>
          <w:lang w:eastAsia="es-CO"/>
        </w:rPr>
      </w:pPr>
      <w:r w:rsidRPr="00A67F01">
        <w:rPr>
          <w:rFonts w:ascii="Arial" w:hAnsi="Arial" w:cs="Arial"/>
          <w:i/>
          <w:iCs/>
          <w:sz w:val="24"/>
          <w:szCs w:val="24"/>
          <w:lang w:val="es-ES" w:eastAsia="es-CO"/>
        </w:rPr>
        <w:t>La Ejecución activa corresponde al recaudo de los ingresos por parte de la Empresas Distritales. La Ejecución Pasiva del presupuesto es el proceso mediante el cual se afecta en forma definitiva la apropiación presupuestal y se garantiza que ésta no será desviada a ningún otro fin; se inicia con la asunción de compromisos, los cuales se respaldan con la expedición previa de certificados de disponibilidad presupuestal y con la operación del registro presupuestal.”</w:t>
      </w:r>
    </w:p>
    <w:p w14:paraId="708FDDC3" w14:textId="77777777" w:rsidR="00664237" w:rsidRPr="00A67F01" w:rsidRDefault="00664237" w:rsidP="00664237">
      <w:pPr>
        <w:contextualSpacing/>
        <w:jc w:val="both"/>
        <w:rPr>
          <w:rFonts w:ascii="Arial" w:hAnsi="Arial" w:cs="Arial"/>
          <w:sz w:val="24"/>
          <w:szCs w:val="24"/>
        </w:rPr>
      </w:pPr>
    </w:p>
    <w:p w14:paraId="5D10B881" w14:textId="47257B35" w:rsidR="00664237" w:rsidRPr="00A67F01" w:rsidRDefault="00A67F01" w:rsidP="00664237">
      <w:pPr>
        <w:jc w:val="both"/>
        <w:rPr>
          <w:rFonts w:ascii="Arial" w:eastAsiaTheme="minorHAnsi" w:hAnsi="Arial" w:cs="Arial"/>
          <w:b/>
          <w:bCs/>
          <w:sz w:val="24"/>
          <w:szCs w:val="24"/>
        </w:rPr>
      </w:pPr>
      <w:r w:rsidRPr="00A67F01">
        <w:rPr>
          <w:rFonts w:ascii="Arial" w:eastAsiaTheme="minorHAnsi" w:hAnsi="Arial" w:cs="Arial"/>
          <w:b/>
          <w:bCs/>
          <w:sz w:val="24"/>
          <w:szCs w:val="24"/>
        </w:rPr>
        <w:t>C</w:t>
      </w:r>
      <w:r w:rsidR="00664237" w:rsidRPr="00A67F01">
        <w:rPr>
          <w:rFonts w:ascii="Arial" w:eastAsiaTheme="minorHAnsi" w:hAnsi="Arial" w:cs="Arial"/>
          <w:b/>
          <w:bCs/>
          <w:sz w:val="24"/>
          <w:szCs w:val="24"/>
        </w:rPr>
        <w:t>ONCLUSIONES</w:t>
      </w:r>
    </w:p>
    <w:p w14:paraId="65831649" w14:textId="77777777" w:rsidR="00664237" w:rsidRPr="00A67F01" w:rsidRDefault="00664237" w:rsidP="00664237">
      <w:pPr>
        <w:jc w:val="both"/>
        <w:rPr>
          <w:rFonts w:ascii="Arial" w:eastAsiaTheme="minorHAnsi" w:hAnsi="Arial" w:cs="Arial"/>
          <w:sz w:val="24"/>
          <w:szCs w:val="24"/>
        </w:rPr>
      </w:pPr>
    </w:p>
    <w:p w14:paraId="70FADE29" w14:textId="77777777" w:rsidR="00664237" w:rsidRPr="00A67F01" w:rsidRDefault="00664237" w:rsidP="00664237">
      <w:pPr>
        <w:jc w:val="both"/>
        <w:rPr>
          <w:rFonts w:ascii="Arial" w:eastAsiaTheme="minorHAnsi" w:hAnsi="Arial" w:cs="Arial"/>
          <w:sz w:val="24"/>
          <w:szCs w:val="24"/>
        </w:rPr>
      </w:pPr>
      <w:r w:rsidRPr="00A67F01">
        <w:rPr>
          <w:rFonts w:ascii="Arial" w:eastAsiaTheme="minorHAnsi" w:hAnsi="Arial" w:cs="Arial"/>
          <w:sz w:val="24"/>
          <w:szCs w:val="24"/>
        </w:rPr>
        <w:t>Efectuado el análisis que antecede, se procede a responder el interrogante formulado, así:</w:t>
      </w:r>
    </w:p>
    <w:p w14:paraId="6329BD75" w14:textId="77777777" w:rsidR="00664237" w:rsidRPr="00A67F01" w:rsidRDefault="00664237" w:rsidP="00664237">
      <w:pPr>
        <w:jc w:val="both"/>
        <w:rPr>
          <w:rFonts w:ascii="Arial" w:eastAsiaTheme="minorHAnsi" w:hAnsi="Arial" w:cs="Arial"/>
          <w:sz w:val="24"/>
          <w:szCs w:val="24"/>
        </w:rPr>
      </w:pPr>
    </w:p>
    <w:p w14:paraId="5356275E" w14:textId="3CD7ACD7" w:rsidR="00664237" w:rsidRPr="00A67F01" w:rsidRDefault="00664237" w:rsidP="00664237">
      <w:pPr>
        <w:contextualSpacing/>
        <w:jc w:val="both"/>
        <w:rPr>
          <w:rFonts w:ascii="Arial" w:hAnsi="Arial" w:cs="Arial"/>
          <w:b/>
          <w:bCs/>
          <w:sz w:val="24"/>
          <w:szCs w:val="24"/>
        </w:rPr>
      </w:pPr>
      <w:r w:rsidRPr="00A67F01">
        <w:rPr>
          <w:rFonts w:ascii="Arial" w:hAnsi="Arial" w:cs="Arial"/>
          <w:sz w:val="24"/>
          <w:szCs w:val="24"/>
        </w:rPr>
        <w:lastRenderedPageBreak/>
        <w:t>¿Los recursos deben ser transferidos a partir de la celebración de contrato interadministrativo que se suscriba para el efecto? o ¿procede la aplicación de otros mecanismos para el traslado de dichos recursos?</w:t>
      </w:r>
    </w:p>
    <w:p w14:paraId="2B311046" w14:textId="77777777" w:rsidR="00664237" w:rsidRPr="00A67F01" w:rsidRDefault="00664237" w:rsidP="00664237">
      <w:pPr>
        <w:shd w:val="clear" w:color="auto" w:fill="FFFFFF"/>
        <w:contextualSpacing/>
        <w:jc w:val="both"/>
        <w:textAlignment w:val="baseline"/>
        <w:rPr>
          <w:rFonts w:ascii="Arial" w:eastAsiaTheme="minorHAnsi" w:hAnsi="Arial" w:cs="Arial"/>
          <w:sz w:val="24"/>
          <w:szCs w:val="24"/>
        </w:rPr>
      </w:pPr>
    </w:p>
    <w:p w14:paraId="144A2014" w14:textId="7CB83D95" w:rsidR="00664237" w:rsidRDefault="00805850" w:rsidP="00664237">
      <w:pPr>
        <w:contextualSpacing/>
        <w:jc w:val="both"/>
        <w:rPr>
          <w:rFonts w:ascii="Arial" w:hAnsi="Arial" w:cs="Arial"/>
          <w:sz w:val="24"/>
          <w:szCs w:val="24"/>
        </w:rPr>
      </w:pPr>
      <w:r>
        <w:rPr>
          <w:rFonts w:ascii="Arial" w:eastAsiaTheme="minorHAnsi" w:hAnsi="Arial" w:cs="Arial"/>
          <w:bCs/>
          <w:sz w:val="24"/>
          <w:szCs w:val="24"/>
        </w:rPr>
        <w:t>E</w:t>
      </w:r>
      <w:r w:rsidR="00664237" w:rsidRPr="00A67F01">
        <w:rPr>
          <w:rFonts w:ascii="Arial" w:eastAsiaTheme="minorHAnsi" w:hAnsi="Arial" w:cs="Arial"/>
          <w:bCs/>
          <w:sz w:val="24"/>
          <w:szCs w:val="24"/>
        </w:rPr>
        <w:t xml:space="preserve">l </w:t>
      </w:r>
      <w:r w:rsidR="00664237" w:rsidRPr="00A67F01">
        <w:rPr>
          <w:rFonts w:ascii="Arial" w:hAnsi="Arial" w:cs="Arial"/>
          <w:sz w:val="24"/>
          <w:szCs w:val="24"/>
        </w:rPr>
        <w:t>mecanismo</w:t>
      </w:r>
      <w:r>
        <w:rPr>
          <w:rFonts w:ascii="Arial" w:hAnsi="Arial" w:cs="Arial"/>
          <w:sz w:val="24"/>
          <w:szCs w:val="24"/>
        </w:rPr>
        <w:t xml:space="preserve"> de traslado presupuestal se encuentra regu</w:t>
      </w:r>
      <w:r w:rsidR="002819E7">
        <w:rPr>
          <w:rFonts w:ascii="Arial" w:hAnsi="Arial" w:cs="Arial"/>
          <w:sz w:val="24"/>
          <w:szCs w:val="24"/>
        </w:rPr>
        <w:t>la</w:t>
      </w:r>
      <w:r>
        <w:rPr>
          <w:rFonts w:ascii="Arial" w:hAnsi="Arial" w:cs="Arial"/>
          <w:sz w:val="24"/>
          <w:szCs w:val="24"/>
        </w:rPr>
        <w:t>do</w:t>
      </w:r>
      <w:r w:rsidR="002819E7">
        <w:rPr>
          <w:rFonts w:ascii="Arial" w:hAnsi="Arial" w:cs="Arial"/>
          <w:sz w:val="24"/>
          <w:szCs w:val="24"/>
        </w:rPr>
        <w:t xml:space="preserve"> en el Estatuto Orgánico del Presupuestal de las Empresas Distritales</w:t>
      </w:r>
      <w:r w:rsidR="00664237" w:rsidRPr="00A67F01">
        <w:rPr>
          <w:rFonts w:ascii="Arial" w:hAnsi="Arial" w:cs="Arial"/>
          <w:sz w:val="24"/>
          <w:szCs w:val="24"/>
        </w:rPr>
        <w:t xml:space="preserve">, </w:t>
      </w:r>
      <w:r w:rsidR="00EA1AA1">
        <w:rPr>
          <w:rFonts w:ascii="Arial" w:hAnsi="Arial" w:cs="Arial"/>
          <w:sz w:val="24"/>
          <w:szCs w:val="24"/>
        </w:rPr>
        <w:t>Decreto Distrital 662 de 2018, en el cual se establece</w:t>
      </w:r>
      <w:r w:rsidR="00664237" w:rsidRPr="00A67F01">
        <w:rPr>
          <w:rFonts w:ascii="Arial" w:hAnsi="Arial" w:cs="Arial"/>
          <w:sz w:val="24"/>
          <w:szCs w:val="24"/>
        </w:rPr>
        <w:t xml:space="preserve"> </w:t>
      </w:r>
      <w:r w:rsidR="00A3493F">
        <w:rPr>
          <w:rFonts w:ascii="Arial" w:hAnsi="Arial" w:cs="Arial"/>
          <w:sz w:val="24"/>
          <w:szCs w:val="24"/>
        </w:rPr>
        <w:t>que</w:t>
      </w:r>
      <w:r w:rsidR="00664237" w:rsidRPr="00A67F01">
        <w:rPr>
          <w:rFonts w:ascii="Arial" w:hAnsi="Arial" w:cs="Arial"/>
          <w:sz w:val="24"/>
          <w:szCs w:val="24"/>
        </w:rPr>
        <w:t xml:space="preserve"> </w:t>
      </w:r>
      <w:r w:rsidR="00C84451">
        <w:rPr>
          <w:rFonts w:ascii="Arial" w:hAnsi="Arial" w:cs="Arial"/>
          <w:sz w:val="24"/>
          <w:szCs w:val="24"/>
        </w:rPr>
        <w:t xml:space="preserve">pueden realizarlos </w:t>
      </w:r>
      <w:r w:rsidR="00664237" w:rsidRPr="00A67F01">
        <w:rPr>
          <w:rFonts w:ascii="Arial" w:hAnsi="Arial" w:cs="Arial"/>
          <w:sz w:val="24"/>
          <w:szCs w:val="24"/>
        </w:rPr>
        <w:t>las Empresas Sociales del Distrito, las Empresas Industriales y Comerciales del Distrito y del sector salud a la Entidad de Gestión Administrativa y Técnica EGAT</w:t>
      </w:r>
      <w:r w:rsidR="00C84451">
        <w:rPr>
          <w:rFonts w:ascii="Arial" w:hAnsi="Arial" w:cs="Arial"/>
          <w:sz w:val="24"/>
          <w:szCs w:val="24"/>
        </w:rPr>
        <w:t>,</w:t>
      </w:r>
      <w:r w:rsidR="00664237" w:rsidRPr="00A67F01">
        <w:rPr>
          <w:rFonts w:ascii="Arial" w:hAnsi="Arial" w:cs="Arial"/>
          <w:sz w:val="24"/>
          <w:szCs w:val="24"/>
        </w:rPr>
        <w:t xml:space="preserve"> </w:t>
      </w:r>
      <w:r w:rsidR="00A3493F">
        <w:rPr>
          <w:rFonts w:ascii="Arial" w:hAnsi="Arial" w:cs="Arial"/>
          <w:sz w:val="24"/>
          <w:szCs w:val="24"/>
        </w:rPr>
        <w:t xml:space="preserve">a través de la </w:t>
      </w:r>
      <w:r w:rsidR="00664237" w:rsidRPr="00A67F01">
        <w:rPr>
          <w:rFonts w:ascii="Arial" w:hAnsi="Arial" w:cs="Arial"/>
          <w:sz w:val="24"/>
          <w:szCs w:val="24"/>
        </w:rPr>
        <w:t>suscri</w:t>
      </w:r>
      <w:r w:rsidR="00A3493F">
        <w:rPr>
          <w:rFonts w:ascii="Arial" w:hAnsi="Arial" w:cs="Arial"/>
          <w:sz w:val="24"/>
          <w:szCs w:val="24"/>
        </w:rPr>
        <w:t>pció</w:t>
      </w:r>
      <w:r w:rsidR="00664237" w:rsidRPr="00A67F01">
        <w:rPr>
          <w:rFonts w:ascii="Arial" w:hAnsi="Arial" w:cs="Arial"/>
          <w:sz w:val="24"/>
          <w:szCs w:val="24"/>
        </w:rPr>
        <w:t xml:space="preserve">n </w:t>
      </w:r>
      <w:r w:rsidR="00A3493F">
        <w:rPr>
          <w:rFonts w:ascii="Arial" w:hAnsi="Arial" w:cs="Arial"/>
          <w:sz w:val="24"/>
          <w:szCs w:val="24"/>
        </w:rPr>
        <w:t>de convenios</w:t>
      </w:r>
      <w:r w:rsidR="00C84451">
        <w:rPr>
          <w:rFonts w:ascii="Arial" w:hAnsi="Arial" w:cs="Arial"/>
          <w:sz w:val="24"/>
          <w:szCs w:val="24"/>
        </w:rPr>
        <w:t xml:space="preserve"> interadministrativos</w:t>
      </w:r>
      <w:r w:rsidR="00664237" w:rsidRPr="00A67F01">
        <w:rPr>
          <w:rFonts w:ascii="Arial" w:hAnsi="Arial" w:cs="Arial"/>
          <w:sz w:val="24"/>
          <w:szCs w:val="24"/>
        </w:rPr>
        <w:t>.</w:t>
      </w:r>
      <w:r w:rsidR="00262B96">
        <w:rPr>
          <w:rFonts w:ascii="Arial" w:hAnsi="Arial" w:cs="Arial"/>
          <w:sz w:val="24"/>
          <w:szCs w:val="24"/>
        </w:rPr>
        <w:t xml:space="preserve"> Entre empresas con régimen público presupuestal, no existe otro mecanismo para que una le traslade recursos a la otra, para que esta última los apropie y ejecute.  </w:t>
      </w:r>
    </w:p>
    <w:p w14:paraId="431F764A" w14:textId="2909C3C9" w:rsidR="00262B96" w:rsidRDefault="00262B96" w:rsidP="00664237">
      <w:pPr>
        <w:contextualSpacing/>
        <w:jc w:val="both"/>
        <w:rPr>
          <w:rFonts w:ascii="Arial" w:hAnsi="Arial" w:cs="Arial"/>
          <w:sz w:val="24"/>
          <w:szCs w:val="24"/>
        </w:rPr>
      </w:pPr>
    </w:p>
    <w:p w14:paraId="76A8B3C2" w14:textId="58851530" w:rsidR="00262B96" w:rsidRPr="00A67F01" w:rsidRDefault="00D05724" w:rsidP="00664237">
      <w:pPr>
        <w:contextualSpacing/>
        <w:jc w:val="both"/>
        <w:rPr>
          <w:rFonts w:ascii="Arial" w:hAnsi="Arial" w:cs="Arial"/>
          <w:sz w:val="24"/>
          <w:szCs w:val="24"/>
        </w:rPr>
      </w:pPr>
      <w:r>
        <w:rPr>
          <w:rFonts w:ascii="Arial" w:hAnsi="Arial" w:cs="Arial"/>
          <w:sz w:val="24"/>
          <w:szCs w:val="24"/>
        </w:rPr>
        <w:t>P</w:t>
      </w:r>
      <w:r w:rsidR="00262B96">
        <w:rPr>
          <w:rFonts w:ascii="Arial" w:hAnsi="Arial" w:cs="Arial"/>
          <w:sz w:val="24"/>
          <w:szCs w:val="24"/>
        </w:rPr>
        <w:t xml:space="preserve">ueden existir </w:t>
      </w:r>
      <w:r w:rsidR="00D24F92">
        <w:rPr>
          <w:rFonts w:ascii="Arial" w:hAnsi="Arial" w:cs="Arial"/>
          <w:sz w:val="24"/>
          <w:szCs w:val="24"/>
        </w:rPr>
        <w:t xml:space="preserve">otros </w:t>
      </w:r>
      <w:r w:rsidR="00262B96">
        <w:rPr>
          <w:rFonts w:ascii="Arial" w:hAnsi="Arial" w:cs="Arial"/>
          <w:sz w:val="24"/>
          <w:szCs w:val="24"/>
        </w:rPr>
        <w:t>convenios en l</w:t>
      </w:r>
      <w:r w:rsidR="006B1EFD">
        <w:rPr>
          <w:rFonts w:ascii="Arial" w:hAnsi="Arial" w:cs="Arial"/>
          <w:sz w:val="24"/>
          <w:szCs w:val="24"/>
        </w:rPr>
        <w:t>os</w:t>
      </w:r>
      <w:r w:rsidR="00262B96">
        <w:rPr>
          <w:rFonts w:ascii="Arial" w:hAnsi="Arial" w:cs="Arial"/>
          <w:sz w:val="24"/>
          <w:szCs w:val="24"/>
        </w:rPr>
        <w:t xml:space="preserve"> que una empresa receptora reciba los recursos y los administre</w:t>
      </w:r>
      <w:r w:rsidR="00893CAA">
        <w:rPr>
          <w:rFonts w:ascii="Arial" w:hAnsi="Arial" w:cs="Arial"/>
          <w:sz w:val="24"/>
          <w:szCs w:val="24"/>
        </w:rPr>
        <w:t xml:space="preserve"> </w:t>
      </w:r>
      <w:r w:rsidR="00D24F92">
        <w:rPr>
          <w:rFonts w:ascii="Arial" w:hAnsi="Arial" w:cs="Arial"/>
          <w:sz w:val="24"/>
          <w:szCs w:val="24"/>
        </w:rPr>
        <w:t xml:space="preserve">directamente o </w:t>
      </w:r>
      <w:r w:rsidR="00893CAA">
        <w:rPr>
          <w:rFonts w:ascii="Arial" w:hAnsi="Arial" w:cs="Arial"/>
          <w:sz w:val="24"/>
          <w:szCs w:val="24"/>
        </w:rPr>
        <w:t>mediante negocios fiduciarios permitidos por la ley,</w:t>
      </w:r>
      <w:r w:rsidR="00D24F92">
        <w:rPr>
          <w:rFonts w:ascii="Arial" w:hAnsi="Arial" w:cs="Arial"/>
          <w:sz w:val="24"/>
          <w:szCs w:val="24"/>
        </w:rPr>
        <w:t xml:space="preserve"> pero</w:t>
      </w:r>
      <w:r w:rsidR="00893CAA">
        <w:rPr>
          <w:rFonts w:ascii="Arial" w:hAnsi="Arial" w:cs="Arial"/>
          <w:sz w:val="24"/>
          <w:szCs w:val="24"/>
        </w:rPr>
        <w:t xml:space="preserve"> sin que los apropie presupuestalmente</w:t>
      </w:r>
      <w:r w:rsidR="00D24F92">
        <w:rPr>
          <w:rFonts w:ascii="Arial" w:hAnsi="Arial" w:cs="Arial"/>
          <w:sz w:val="24"/>
          <w:szCs w:val="24"/>
        </w:rPr>
        <w:t xml:space="preserve"> la entidad que los recibe</w:t>
      </w:r>
      <w:r w:rsidR="00893CAA">
        <w:rPr>
          <w:rFonts w:ascii="Arial" w:hAnsi="Arial" w:cs="Arial"/>
          <w:sz w:val="24"/>
          <w:szCs w:val="24"/>
        </w:rPr>
        <w:t>.</w:t>
      </w:r>
    </w:p>
    <w:p w14:paraId="7ABD6026" w14:textId="77777777" w:rsidR="00664237" w:rsidRPr="00A67F01" w:rsidRDefault="00664237" w:rsidP="00664237">
      <w:pPr>
        <w:contextualSpacing/>
        <w:jc w:val="both"/>
        <w:rPr>
          <w:rFonts w:ascii="Arial" w:hAnsi="Arial" w:cs="Arial"/>
          <w:sz w:val="24"/>
          <w:szCs w:val="24"/>
        </w:rPr>
      </w:pPr>
    </w:p>
    <w:p w14:paraId="078ED490" w14:textId="77777777" w:rsidR="00664237" w:rsidRPr="00A67F01" w:rsidRDefault="00664237" w:rsidP="00664237">
      <w:pPr>
        <w:shd w:val="clear" w:color="auto" w:fill="FFFFFF"/>
        <w:contextualSpacing/>
        <w:jc w:val="both"/>
        <w:textAlignment w:val="baseline"/>
        <w:rPr>
          <w:rFonts w:ascii="Arial" w:hAnsi="Arial" w:cs="Arial"/>
          <w:sz w:val="24"/>
          <w:szCs w:val="24"/>
          <w:lang w:eastAsia="es-CO"/>
        </w:rPr>
      </w:pPr>
      <w:r w:rsidRPr="00A67F01">
        <w:rPr>
          <w:rFonts w:ascii="Arial" w:hAnsi="Arial" w:cs="Arial"/>
          <w:sz w:val="24"/>
          <w:szCs w:val="24"/>
          <w:lang w:eastAsia="es-CO"/>
        </w:rPr>
        <w:t xml:space="preserve">En procura de impulsar la política de mejoramiento continuo en el procedimiento de Asesoría Jurídica de la Secretaría Distrital de Hacienda, solicito cordialmente verifique si el concepto emitido contribuyó a resolver de fondo el problema jurídico planteado. De no ser así, por favor informe de manera inmediata a la Dirección Jurídica. </w:t>
      </w:r>
    </w:p>
    <w:p w14:paraId="0D7D3D7B" w14:textId="77777777" w:rsidR="00664237" w:rsidRPr="00A67F01" w:rsidRDefault="00664237" w:rsidP="00664237">
      <w:pPr>
        <w:tabs>
          <w:tab w:val="left" w:pos="1560"/>
        </w:tabs>
        <w:contextualSpacing/>
        <w:jc w:val="both"/>
        <w:rPr>
          <w:rFonts w:ascii="Arial" w:hAnsi="Arial" w:cs="Arial"/>
          <w:sz w:val="24"/>
          <w:szCs w:val="24"/>
          <w:lang w:val="es-ES"/>
        </w:rPr>
      </w:pPr>
    </w:p>
    <w:p w14:paraId="18AC4EC2" w14:textId="77777777" w:rsidR="00664237" w:rsidRPr="00A67F01" w:rsidRDefault="00664237" w:rsidP="00664237">
      <w:pPr>
        <w:tabs>
          <w:tab w:val="left" w:pos="1560"/>
        </w:tabs>
        <w:contextualSpacing/>
        <w:jc w:val="both"/>
        <w:rPr>
          <w:rFonts w:ascii="Arial" w:hAnsi="Arial" w:cs="Arial"/>
          <w:sz w:val="24"/>
          <w:szCs w:val="24"/>
          <w:lang w:val="es-ES"/>
        </w:rPr>
      </w:pPr>
      <w:r w:rsidRPr="00A67F01">
        <w:rPr>
          <w:rFonts w:ascii="Arial" w:hAnsi="Arial" w:cs="Arial"/>
          <w:sz w:val="24"/>
          <w:szCs w:val="24"/>
          <w:lang w:val="es-ES"/>
        </w:rPr>
        <w:t xml:space="preserve">Cordialmente, </w:t>
      </w:r>
    </w:p>
    <w:p w14:paraId="25562F5C" w14:textId="77777777" w:rsidR="00664237" w:rsidRPr="00A67F01" w:rsidRDefault="00664237" w:rsidP="00664237">
      <w:pPr>
        <w:tabs>
          <w:tab w:val="left" w:pos="1560"/>
        </w:tabs>
        <w:contextualSpacing/>
        <w:jc w:val="both"/>
        <w:rPr>
          <w:rFonts w:ascii="Arial" w:hAnsi="Arial" w:cs="Arial"/>
          <w:sz w:val="24"/>
          <w:szCs w:val="24"/>
          <w:lang w:val="es-ES"/>
        </w:rPr>
      </w:pPr>
    </w:p>
    <w:p w14:paraId="7663AFD0" w14:textId="77777777" w:rsidR="00664237" w:rsidRPr="00A67F01" w:rsidRDefault="00664237" w:rsidP="00664237">
      <w:pPr>
        <w:ind w:right="-142"/>
        <w:contextualSpacing/>
        <w:jc w:val="both"/>
        <w:rPr>
          <w:rFonts w:ascii="Arial" w:hAnsi="Arial" w:cs="Arial"/>
          <w:sz w:val="24"/>
          <w:szCs w:val="24"/>
        </w:rPr>
      </w:pPr>
    </w:p>
    <w:p w14:paraId="695CC522" w14:textId="0586F2C9" w:rsidR="00664237" w:rsidRDefault="00664237" w:rsidP="00664237">
      <w:pPr>
        <w:ind w:right="-142"/>
        <w:contextualSpacing/>
        <w:jc w:val="both"/>
        <w:rPr>
          <w:rFonts w:ascii="Arial" w:hAnsi="Arial" w:cs="Arial"/>
          <w:sz w:val="24"/>
          <w:szCs w:val="24"/>
        </w:rPr>
      </w:pPr>
    </w:p>
    <w:p w14:paraId="251CA964" w14:textId="579B26C9" w:rsidR="00D24F92" w:rsidRDefault="00D24F92" w:rsidP="00664237">
      <w:pPr>
        <w:ind w:right="-142"/>
        <w:contextualSpacing/>
        <w:jc w:val="both"/>
        <w:rPr>
          <w:rFonts w:ascii="Arial" w:hAnsi="Arial" w:cs="Arial"/>
          <w:sz w:val="24"/>
          <w:szCs w:val="24"/>
        </w:rPr>
      </w:pPr>
    </w:p>
    <w:p w14:paraId="762BD577" w14:textId="77777777" w:rsidR="00D24F92" w:rsidRPr="00A67F01" w:rsidRDefault="00D24F92" w:rsidP="00664237">
      <w:pPr>
        <w:ind w:right="-142"/>
        <w:contextualSpacing/>
        <w:jc w:val="both"/>
        <w:rPr>
          <w:rFonts w:ascii="Arial" w:hAnsi="Arial" w:cs="Arial"/>
          <w:sz w:val="24"/>
          <w:szCs w:val="24"/>
        </w:rPr>
      </w:pPr>
    </w:p>
    <w:p w14:paraId="27038BE2" w14:textId="77777777" w:rsidR="00664237" w:rsidRPr="00A67F01" w:rsidRDefault="00664237" w:rsidP="00664237">
      <w:pPr>
        <w:ind w:right="-142"/>
        <w:contextualSpacing/>
        <w:jc w:val="both"/>
        <w:rPr>
          <w:rFonts w:ascii="Arial" w:hAnsi="Arial" w:cs="Arial"/>
          <w:sz w:val="24"/>
          <w:szCs w:val="24"/>
        </w:rPr>
      </w:pPr>
    </w:p>
    <w:p w14:paraId="4E1A3178" w14:textId="77777777" w:rsidR="00664237" w:rsidRPr="00A67F01" w:rsidRDefault="00664237" w:rsidP="00664237">
      <w:pPr>
        <w:ind w:right="-142"/>
        <w:contextualSpacing/>
        <w:jc w:val="both"/>
        <w:rPr>
          <w:rFonts w:ascii="Arial" w:hAnsi="Arial" w:cs="Arial"/>
          <w:b/>
          <w:sz w:val="24"/>
          <w:szCs w:val="24"/>
          <w:lang w:val="es-ES"/>
        </w:rPr>
      </w:pPr>
      <w:r w:rsidRPr="00A67F01">
        <w:rPr>
          <w:rFonts w:ascii="Arial" w:hAnsi="Arial" w:cs="Arial"/>
          <w:b/>
          <w:sz w:val="24"/>
          <w:szCs w:val="24"/>
          <w:lang w:val="es-ES"/>
        </w:rPr>
        <w:t>LEONARDO ARTURO PAZOS GALINDO</w:t>
      </w:r>
    </w:p>
    <w:p w14:paraId="5DE8B6A9" w14:textId="77777777" w:rsidR="00664237" w:rsidRPr="00A67F01" w:rsidRDefault="00664237" w:rsidP="00664237">
      <w:pPr>
        <w:ind w:right="-142"/>
        <w:contextualSpacing/>
        <w:jc w:val="both"/>
        <w:rPr>
          <w:rFonts w:ascii="Arial" w:hAnsi="Arial" w:cs="Arial"/>
          <w:sz w:val="24"/>
          <w:szCs w:val="24"/>
          <w:lang w:val="es-ES"/>
        </w:rPr>
      </w:pPr>
      <w:r w:rsidRPr="00A67F01">
        <w:rPr>
          <w:rFonts w:ascii="Arial" w:hAnsi="Arial" w:cs="Arial"/>
          <w:sz w:val="24"/>
          <w:szCs w:val="24"/>
          <w:lang w:val="es-ES"/>
        </w:rPr>
        <w:t xml:space="preserve">Director Jurídico </w:t>
      </w:r>
    </w:p>
    <w:p w14:paraId="43B46B14" w14:textId="77777777" w:rsidR="00664237" w:rsidRPr="00A67F01" w:rsidRDefault="00C85617" w:rsidP="00664237">
      <w:pPr>
        <w:ind w:right="-142"/>
        <w:contextualSpacing/>
        <w:jc w:val="both"/>
        <w:rPr>
          <w:rFonts w:ascii="Arial" w:hAnsi="Arial" w:cs="Arial"/>
          <w:sz w:val="24"/>
          <w:szCs w:val="24"/>
          <w:u w:val="single"/>
          <w:lang w:val="es-ES"/>
        </w:rPr>
      </w:pPr>
      <w:hyperlink r:id="rId12" w:history="1">
        <w:r w:rsidR="00664237" w:rsidRPr="00A67F01">
          <w:rPr>
            <w:rFonts w:ascii="Arial" w:hAnsi="Arial" w:cs="Arial"/>
            <w:sz w:val="24"/>
            <w:szCs w:val="24"/>
            <w:u w:val="single"/>
            <w:lang w:val="es-ES"/>
          </w:rPr>
          <w:t>lpazos@shd.gov.co</w:t>
        </w:r>
      </w:hyperlink>
    </w:p>
    <w:p w14:paraId="7B7CB780" w14:textId="77777777" w:rsidR="00664237" w:rsidRPr="00A67F01" w:rsidRDefault="00664237" w:rsidP="00664237">
      <w:pPr>
        <w:ind w:right="-142"/>
        <w:contextualSpacing/>
        <w:jc w:val="both"/>
        <w:rPr>
          <w:rFonts w:ascii="Arial" w:hAnsi="Arial" w:cs="Arial"/>
          <w:sz w:val="24"/>
          <w:szCs w:val="24"/>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94"/>
        <w:gridCol w:w="2269"/>
        <w:gridCol w:w="1861"/>
      </w:tblGrid>
      <w:tr w:rsidR="00664237" w:rsidRPr="00A67F01" w14:paraId="14DCEA51" w14:textId="77777777" w:rsidTr="00C76098">
        <w:trPr>
          <w:cantSplit/>
        </w:trPr>
        <w:tc>
          <w:tcPr>
            <w:tcW w:w="1014" w:type="pct"/>
            <w:shd w:val="clear" w:color="auto" w:fill="auto"/>
          </w:tcPr>
          <w:bookmarkEnd w:id="0"/>
          <w:p w14:paraId="4F9EBA19" w14:textId="77777777" w:rsidR="00664237" w:rsidRPr="00751F59" w:rsidRDefault="00664237" w:rsidP="00C76098">
            <w:pPr>
              <w:jc w:val="both"/>
              <w:rPr>
                <w:rFonts w:ascii="Arial" w:hAnsi="Arial" w:cs="Arial"/>
              </w:rPr>
            </w:pPr>
            <w:r w:rsidRPr="00751F59">
              <w:rPr>
                <w:rFonts w:ascii="Arial" w:hAnsi="Arial" w:cs="Arial"/>
              </w:rPr>
              <w:t>Revisado por:</w:t>
            </w:r>
          </w:p>
        </w:tc>
        <w:tc>
          <w:tcPr>
            <w:tcW w:w="1707" w:type="pct"/>
            <w:shd w:val="clear" w:color="auto" w:fill="auto"/>
          </w:tcPr>
          <w:p w14:paraId="17562A53" w14:textId="77777777" w:rsidR="00664237" w:rsidRPr="00751F59" w:rsidRDefault="00664237" w:rsidP="00C76098">
            <w:pPr>
              <w:jc w:val="both"/>
              <w:rPr>
                <w:rFonts w:ascii="Arial" w:hAnsi="Arial" w:cs="Arial"/>
                <w:i/>
              </w:rPr>
            </w:pPr>
            <w:r w:rsidRPr="00751F59">
              <w:rPr>
                <w:rFonts w:ascii="Arial" w:hAnsi="Arial" w:cs="Arial"/>
                <w:i/>
              </w:rPr>
              <w:t>Manuel Avila Olarte</w:t>
            </w:r>
          </w:p>
          <w:p w14:paraId="5FA27270" w14:textId="77777777" w:rsidR="00664237" w:rsidRPr="00751F59" w:rsidRDefault="00664237" w:rsidP="00C76098">
            <w:pPr>
              <w:jc w:val="both"/>
              <w:rPr>
                <w:rFonts w:ascii="Arial" w:hAnsi="Arial" w:cs="Arial"/>
                <w:i/>
                <w:iCs/>
              </w:rPr>
            </w:pPr>
          </w:p>
        </w:tc>
        <w:tc>
          <w:tcPr>
            <w:tcW w:w="1252" w:type="pct"/>
            <w:shd w:val="clear" w:color="auto" w:fill="auto"/>
          </w:tcPr>
          <w:p w14:paraId="760D2D0B" w14:textId="77777777" w:rsidR="00664237" w:rsidRPr="00751F59" w:rsidRDefault="00664237" w:rsidP="00C76098">
            <w:pPr>
              <w:jc w:val="both"/>
              <w:rPr>
                <w:rFonts w:ascii="Arial" w:hAnsi="Arial" w:cs="Arial"/>
              </w:rPr>
            </w:pPr>
          </w:p>
          <w:p w14:paraId="7285F096" w14:textId="77777777" w:rsidR="00664237" w:rsidRPr="00751F59" w:rsidRDefault="00664237" w:rsidP="00C76098">
            <w:pPr>
              <w:jc w:val="both"/>
              <w:rPr>
                <w:rFonts w:ascii="Arial" w:hAnsi="Arial" w:cs="Arial"/>
              </w:rPr>
            </w:pPr>
          </w:p>
        </w:tc>
        <w:tc>
          <w:tcPr>
            <w:tcW w:w="1027" w:type="pct"/>
            <w:shd w:val="clear" w:color="auto" w:fill="auto"/>
          </w:tcPr>
          <w:p w14:paraId="176B926C" w14:textId="77777777" w:rsidR="00664237" w:rsidRPr="00751F59" w:rsidRDefault="00664237" w:rsidP="00C76098">
            <w:pPr>
              <w:jc w:val="both"/>
              <w:rPr>
                <w:rFonts w:ascii="Arial" w:hAnsi="Arial" w:cs="Arial"/>
              </w:rPr>
            </w:pPr>
          </w:p>
        </w:tc>
      </w:tr>
      <w:tr w:rsidR="00664237" w:rsidRPr="00A67F01" w14:paraId="66EACE61" w14:textId="77777777" w:rsidTr="00C76098">
        <w:trPr>
          <w:cantSplit/>
          <w:trHeight w:val="389"/>
        </w:trPr>
        <w:tc>
          <w:tcPr>
            <w:tcW w:w="1014" w:type="pct"/>
            <w:shd w:val="clear" w:color="auto" w:fill="auto"/>
          </w:tcPr>
          <w:p w14:paraId="7A15D7ED" w14:textId="77777777" w:rsidR="00664237" w:rsidRPr="00751F59" w:rsidRDefault="00664237" w:rsidP="00C76098">
            <w:pPr>
              <w:jc w:val="both"/>
              <w:rPr>
                <w:rFonts w:ascii="Arial" w:hAnsi="Arial" w:cs="Arial"/>
              </w:rPr>
            </w:pPr>
            <w:r w:rsidRPr="00751F59">
              <w:rPr>
                <w:rFonts w:ascii="Arial" w:hAnsi="Arial" w:cs="Arial"/>
              </w:rPr>
              <w:t>Proyectado por:</w:t>
            </w:r>
          </w:p>
        </w:tc>
        <w:tc>
          <w:tcPr>
            <w:tcW w:w="1707" w:type="pct"/>
            <w:shd w:val="clear" w:color="auto" w:fill="auto"/>
          </w:tcPr>
          <w:p w14:paraId="33098946" w14:textId="77777777" w:rsidR="00664237" w:rsidRPr="00751F59" w:rsidRDefault="00664237" w:rsidP="00C76098">
            <w:pPr>
              <w:jc w:val="both"/>
              <w:rPr>
                <w:rFonts w:ascii="Arial" w:hAnsi="Arial" w:cs="Arial"/>
                <w:i/>
                <w:iCs/>
              </w:rPr>
            </w:pPr>
            <w:r w:rsidRPr="00751F59">
              <w:rPr>
                <w:rFonts w:ascii="Arial" w:hAnsi="Arial" w:cs="Arial"/>
                <w:i/>
              </w:rPr>
              <w:t>Liliana Pérez Alarcón</w:t>
            </w:r>
          </w:p>
        </w:tc>
        <w:tc>
          <w:tcPr>
            <w:tcW w:w="1252" w:type="pct"/>
            <w:shd w:val="clear" w:color="auto" w:fill="auto"/>
          </w:tcPr>
          <w:p w14:paraId="0FE404BF" w14:textId="77777777" w:rsidR="00664237" w:rsidRPr="00751F59" w:rsidRDefault="00664237" w:rsidP="00C76098">
            <w:pPr>
              <w:jc w:val="both"/>
              <w:rPr>
                <w:rFonts w:ascii="Arial" w:hAnsi="Arial" w:cs="Arial"/>
              </w:rPr>
            </w:pPr>
            <w:r w:rsidRPr="00751F59">
              <w:rPr>
                <w:rFonts w:ascii="Arial" w:hAnsi="Arial" w:cs="Arial"/>
                <w:noProof/>
              </w:rPr>
              <mc:AlternateContent>
                <mc:Choice Requires="wpg">
                  <w:drawing>
                    <wp:anchor distT="0" distB="0" distL="114300" distR="114300" simplePos="0" relativeHeight="251659264" behindDoc="0" locked="0" layoutInCell="1" allowOverlap="1" wp14:anchorId="62C6FC2A" wp14:editId="06C4BC44">
                      <wp:simplePos x="0" y="0"/>
                      <wp:positionH relativeFrom="column">
                        <wp:posOffset>108585</wp:posOffset>
                      </wp:positionH>
                      <wp:positionV relativeFrom="paragraph">
                        <wp:posOffset>90805</wp:posOffset>
                      </wp:positionV>
                      <wp:extent cx="943521" cy="116383"/>
                      <wp:effectExtent l="0" t="0" r="9525" b="0"/>
                      <wp:wrapNone/>
                      <wp:docPr id="1" name="Group 12436"/>
                      <wp:cNvGraphicFramePr/>
                      <a:graphic xmlns:a="http://schemas.openxmlformats.org/drawingml/2006/main">
                        <a:graphicData uri="http://schemas.microsoft.com/office/word/2010/wordprocessingGroup">
                          <wpg:wgp>
                            <wpg:cNvGrpSpPr/>
                            <wpg:grpSpPr>
                              <a:xfrm>
                                <a:off x="0" y="0"/>
                                <a:ext cx="943521" cy="116383"/>
                                <a:chOff x="17872" y="0"/>
                                <a:chExt cx="859878" cy="465496"/>
                              </a:xfrm>
                            </wpg:grpSpPr>
                            <pic:pic xmlns:pic="http://schemas.openxmlformats.org/drawingml/2006/picture">
                              <pic:nvPicPr>
                                <pic:cNvPr id="3" name="Picture 12483"/>
                                <pic:cNvPicPr/>
                              </pic:nvPicPr>
                              <pic:blipFill>
                                <a:blip r:embed="rId13"/>
                                <a:stretch>
                                  <a:fillRect/>
                                </a:stretch>
                              </pic:blipFill>
                              <pic:spPr>
                                <a:xfrm>
                                  <a:off x="17872" y="13395"/>
                                  <a:ext cx="859878" cy="452101"/>
                                </a:xfrm>
                                <a:prstGeom prst="rect">
                                  <a:avLst/>
                                </a:prstGeom>
                              </pic:spPr>
                            </pic:pic>
                            <wps:wsp>
                              <wps:cNvPr id="4" name="Rectangle 208"/>
                              <wps:cNvSpPr/>
                              <wps:spPr>
                                <a:xfrm>
                                  <a:off x="120884" y="0"/>
                                  <a:ext cx="250095" cy="89344"/>
                                </a:xfrm>
                                <a:prstGeom prst="rect">
                                  <a:avLst/>
                                </a:prstGeom>
                                <a:ln>
                                  <a:noFill/>
                                </a:ln>
                              </wps:spPr>
                              <wps:txbx>
                                <w:txbxContent>
                                  <w:p w14:paraId="5B14DE20" w14:textId="77777777" w:rsidR="00664237" w:rsidRDefault="00664237" w:rsidP="00664237">
                                    <w:pPr>
                                      <w:spacing w:after="160"/>
                                    </w:pPr>
                                    <w:r>
                                      <w:rPr>
                                        <w:sz w:val="16"/>
                                      </w:rPr>
                                      <w:t>2019</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C6FC2A" id="Group 12436" o:spid="_x0000_s1026" style="position:absolute;left:0;text-align:left;margin-left:8.55pt;margin-top:7.15pt;width:74.3pt;height:9.15pt;z-index:251659264;mso-width-relative:margin;mso-height-relative:margin" coordorigin="178" coordsize="8598,46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83" o:spid="_x0000_s1027" type="#_x0000_t75" style="position:absolute;left:178;top:133;width:8599;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">
                        <v:imagedata r:id="rId14" o:title=""/>
                      </v:shape>
                      <v:rect id="Rectangle 208" o:spid="_x0000_s1028" style="position:absolute;left:1208;width:250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B14DE20" w14:textId="77777777" w:rsidR="00664237" w:rsidRDefault="00664237" w:rsidP="00664237">
                              <w:pPr>
                                <w:spacing w:after="160"/>
                              </w:pPr>
                              <w:r>
                                <w:rPr>
                                  <w:sz w:val="16"/>
                                </w:rPr>
                                <w:t>2019</w:t>
                              </w:r>
                            </w:p>
                          </w:txbxContent>
                        </v:textbox>
                      </v:rect>
                    </v:group>
                  </w:pict>
                </mc:Fallback>
              </mc:AlternateContent>
            </w:r>
          </w:p>
        </w:tc>
        <w:tc>
          <w:tcPr>
            <w:tcW w:w="1027" w:type="pct"/>
            <w:shd w:val="clear" w:color="auto" w:fill="auto"/>
          </w:tcPr>
          <w:p w14:paraId="3996BD59" w14:textId="77777777" w:rsidR="00664237" w:rsidRPr="00751F59" w:rsidRDefault="00664237" w:rsidP="00C76098">
            <w:pPr>
              <w:jc w:val="both"/>
              <w:rPr>
                <w:rFonts w:ascii="Arial" w:hAnsi="Arial" w:cs="Arial"/>
              </w:rPr>
            </w:pPr>
          </w:p>
        </w:tc>
      </w:tr>
    </w:tbl>
    <w:p w14:paraId="2E6DC311" w14:textId="77777777" w:rsidR="00664237" w:rsidRPr="00A67F01" w:rsidRDefault="00664237" w:rsidP="00751F59">
      <w:pPr>
        <w:rPr>
          <w:rFonts w:ascii="Arial" w:hAnsi="Arial" w:cs="Arial"/>
          <w:sz w:val="24"/>
          <w:szCs w:val="24"/>
        </w:rPr>
      </w:pPr>
    </w:p>
    <w:sectPr w:rsidR="00664237" w:rsidRPr="00A67F01" w:rsidSect="00B84CAB">
      <w:headerReference w:type="default" r:id="rId15"/>
      <w:footerReference w:type="even" r:id="rId16"/>
      <w:footerReference w:type="default" r:id="rId17"/>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950B" w14:textId="77777777" w:rsidR="00C85617" w:rsidRDefault="00C85617">
      <w:r>
        <w:separator/>
      </w:r>
    </w:p>
  </w:endnote>
  <w:endnote w:type="continuationSeparator" w:id="0">
    <w:p w14:paraId="287C9154" w14:textId="77777777" w:rsidR="00C85617" w:rsidRDefault="00C8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9"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5D77F86E" w:rsidR="00FA5EE7" w:rsidRDefault="00B51C18" w:rsidP="00F56EF1">
    <w:pPr>
      <w:shd w:val="solid" w:color="FFFFFF" w:fill="FFFFFF"/>
      <w:tabs>
        <w:tab w:val="left" w:pos="600"/>
        <w:tab w:val="left" w:pos="8880"/>
      </w:tabs>
      <w:rPr>
        <w:rFonts w:ascii="Arial" w:hAnsi="Arial" w:cs="Arial"/>
        <w:b/>
        <w:bCs/>
      </w:rPr>
    </w:pPr>
    <w:r w:rsidRPr="00B51C18">
      <w:rPr>
        <w:noProof/>
        <w:lang w:val="es-CO"/>
      </w:rPr>
      <mc:AlternateContent>
        <mc:Choice Requires="wps">
          <w:drawing>
            <wp:anchor distT="0" distB="0" distL="114300" distR="114300" simplePos="0" relativeHeight="251663360" behindDoc="0" locked="0" layoutInCell="0" allowOverlap="1" wp14:anchorId="07783A5D" wp14:editId="2CF20B46">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30" style="position:absolute;margin-left:13.05pt;margin-top:627pt;width:60pt;height:59.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v:textbox>
              <w10:wrap anchorx="margin" anchory="page"/>
            </v:rect>
          </w:pict>
        </mc:Fallback>
      </mc:AlternateContent>
    </w:r>
    <w:r w:rsidR="00DD7104">
      <w:rPr>
        <w:rFonts w:ascii="Arial" w:hAnsi="Arial" w:cs="Arial"/>
        <w:b/>
        <w:bCs/>
        <w:noProof/>
        <w:lang w:val="es-CO" w:eastAsia="es-CO"/>
      </w:rPr>
      <w:drawing>
        <wp:anchor distT="0" distB="0" distL="114300" distR="114300" simplePos="0" relativeHeight="251661312" behindDoc="0" locked="0" layoutInCell="1" allowOverlap="1" wp14:anchorId="058438A6" wp14:editId="04208944">
          <wp:simplePos x="0" y="0"/>
          <wp:positionH relativeFrom="column">
            <wp:posOffset>-1577859</wp:posOffset>
          </wp:positionH>
          <wp:positionV relativeFrom="paragraph">
            <wp:posOffset>-932094</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34E3" w14:textId="77777777" w:rsidR="00C85617" w:rsidRDefault="00C85617">
      <w:r>
        <w:separator/>
      </w:r>
    </w:p>
  </w:footnote>
  <w:footnote w:type="continuationSeparator" w:id="0">
    <w:p w14:paraId="5126FBF3" w14:textId="77777777" w:rsidR="00C85617" w:rsidRDefault="00C8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4ADB6329" w:rsidR="00FA5EE7" w:rsidRPr="00B50543" w:rsidRDefault="00C85617">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7" name="Imagen 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90D6435"/>
    <w:multiLevelType w:val="hybridMultilevel"/>
    <w:tmpl w:val="35CAFA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FB7FC5"/>
    <w:multiLevelType w:val="hybridMultilevel"/>
    <w:tmpl w:val="5D7AA2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B870AD"/>
    <w:multiLevelType w:val="hybridMultilevel"/>
    <w:tmpl w:val="E2DE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9273CA"/>
    <w:multiLevelType w:val="hybridMultilevel"/>
    <w:tmpl w:val="5D5C166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231F59"/>
    <w:multiLevelType w:val="hybridMultilevel"/>
    <w:tmpl w:val="FAA2DE7A"/>
    <w:lvl w:ilvl="0" w:tplc="706C76AA">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C16BB9"/>
    <w:multiLevelType w:val="hybridMultilevel"/>
    <w:tmpl w:val="C7A6AA0C"/>
    <w:lvl w:ilvl="0" w:tplc="3F168F46">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8C224A"/>
    <w:multiLevelType w:val="hybridMultilevel"/>
    <w:tmpl w:val="BC9A10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1CE012C"/>
    <w:multiLevelType w:val="hybridMultilevel"/>
    <w:tmpl w:val="E10E8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48089D"/>
    <w:multiLevelType w:val="hybridMultilevel"/>
    <w:tmpl w:val="873A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A20973"/>
    <w:multiLevelType w:val="hybridMultilevel"/>
    <w:tmpl w:val="41FA7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9"/>
  </w:num>
  <w:num w:numId="3">
    <w:abstractNumId w:val="2"/>
  </w:num>
  <w:num w:numId="4">
    <w:abstractNumId w:val="4"/>
  </w:num>
  <w:num w:numId="5">
    <w:abstractNumId w:val="11"/>
  </w:num>
  <w:num w:numId="6">
    <w:abstractNumId w:val="10"/>
  </w:num>
  <w:num w:numId="7">
    <w:abstractNumId w:val="8"/>
  </w:num>
  <w:num w:numId="8">
    <w:abstractNumId w:val="5"/>
  </w:num>
  <w:num w:numId="9">
    <w:abstractNumId w:val="3"/>
  </w:num>
  <w:num w:numId="10">
    <w:abstractNumId w:val="1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01606"/>
    <w:rsid w:val="00001D36"/>
    <w:rsid w:val="00003761"/>
    <w:rsid w:val="00004B01"/>
    <w:rsid w:val="00004C5F"/>
    <w:rsid w:val="000069C0"/>
    <w:rsid w:val="00013943"/>
    <w:rsid w:val="00014D11"/>
    <w:rsid w:val="00015B8D"/>
    <w:rsid w:val="0001748D"/>
    <w:rsid w:val="00017F35"/>
    <w:rsid w:val="00022CB6"/>
    <w:rsid w:val="00030530"/>
    <w:rsid w:val="00042B44"/>
    <w:rsid w:val="000448C1"/>
    <w:rsid w:val="0004540C"/>
    <w:rsid w:val="00051BFA"/>
    <w:rsid w:val="00052E18"/>
    <w:rsid w:val="00061074"/>
    <w:rsid w:val="00062D89"/>
    <w:rsid w:val="0006515A"/>
    <w:rsid w:val="00075427"/>
    <w:rsid w:val="00076A1D"/>
    <w:rsid w:val="00076E1C"/>
    <w:rsid w:val="00077F21"/>
    <w:rsid w:val="00082CB7"/>
    <w:rsid w:val="00086716"/>
    <w:rsid w:val="00090154"/>
    <w:rsid w:val="00091714"/>
    <w:rsid w:val="00094528"/>
    <w:rsid w:val="00097F07"/>
    <w:rsid w:val="000A15ED"/>
    <w:rsid w:val="000A5AE1"/>
    <w:rsid w:val="000A6096"/>
    <w:rsid w:val="000B09ED"/>
    <w:rsid w:val="000B1F58"/>
    <w:rsid w:val="000B6054"/>
    <w:rsid w:val="000B7031"/>
    <w:rsid w:val="000C168F"/>
    <w:rsid w:val="000C1FE6"/>
    <w:rsid w:val="000C46E8"/>
    <w:rsid w:val="000C7E19"/>
    <w:rsid w:val="000D40E6"/>
    <w:rsid w:val="000E6C28"/>
    <w:rsid w:val="00102F28"/>
    <w:rsid w:val="00104FF6"/>
    <w:rsid w:val="00110402"/>
    <w:rsid w:val="0012303F"/>
    <w:rsid w:val="00125BFC"/>
    <w:rsid w:val="00134C57"/>
    <w:rsid w:val="00135FB4"/>
    <w:rsid w:val="00136027"/>
    <w:rsid w:val="00137469"/>
    <w:rsid w:val="00140117"/>
    <w:rsid w:val="00140382"/>
    <w:rsid w:val="00142360"/>
    <w:rsid w:val="001434E6"/>
    <w:rsid w:val="00147D94"/>
    <w:rsid w:val="00152F99"/>
    <w:rsid w:val="0017218C"/>
    <w:rsid w:val="0017691F"/>
    <w:rsid w:val="00176EC6"/>
    <w:rsid w:val="001772FC"/>
    <w:rsid w:val="00181019"/>
    <w:rsid w:val="001821A1"/>
    <w:rsid w:val="00185F19"/>
    <w:rsid w:val="0018729D"/>
    <w:rsid w:val="00187406"/>
    <w:rsid w:val="001A1187"/>
    <w:rsid w:val="001B11E5"/>
    <w:rsid w:val="001B32FD"/>
    <w:rsid w:val="001B474C"/>
    <w:rsid w:val="001B4DD7"/>
    <w:rsid w:val="001C1114"/>
    <w:rsid w:val="001C32DC"/>
    <w:rsid w:val="001C34A5"/>
    <w:rsid w:val="001D5AA4"/>
    <w:rsid w:val="001D6448"/>
    <w:rsid w:val="001D6D75"/>
    <w:rsid w:val="001D6DF0"/>
    <w:rsid w:val="001E41E4"/>
    <w:rsid w:val="001E6245"/>
    <w:rsid w:val="001E6AA2"/>
    <w:rsid w:val="001F6034"/>
    <w:rsid w:val="001F648F"/>
    <w:rsid w:val="001F67F7"/>
    <w:rsid w:val="001F6F75"/>
    <w:rsid w:val="00202338"/>
    <w:rsid w:val="002123F8"/>
    <w:rsid w:val="002125D9"/>
    <w:rsid w:val="00214346"/>
    <w:rsid w:val="00214FCB"/>
    <w:rsid w:val="00217E78"/>
    <w:rsid w:val="00221232"/>
    <w:rsid w:val="002411D6"/>
    <w:rsid w:val="00241D71"/>
    <w:rsid w:val="00244221"/>
    <w:rsid w:val="00245AE3"/>
    <w:rsid w:val="00246BA7"/>
    <w:rsid w:val="00257CA4"/>
    <w:rsid w:val="00261845"/>
    <w:rsid w:val="00262B96"/>
    <w:rsid w:val="00263F08"/>
    <w:rsid w:val="00264D71"/>
    <w:rsid w:val="00271186"/>
    <w:rsid w:val="002764B7"/>
    <w:rsid w:val="002819E7"/>
    <w:rsid w:val="00281C70"/>
    <w:rsid w:val="00284CC0"/>
    <w:rsid w:val="00287205"/>
    <w:rsid w:val="00287935"/>
    <w:rsid w:val="00291047"/>
    <w:rsid w:val="00296EE9"/>
    <w:rsid w:val="002A212B"/>
    <w:rsid w:val="002A2D5B"/>
    <w:rsid w:val="002A5FDE"/>
    <w:rsid w:val="002A6AEB"/>
    <w:rsid w:val="002B1E4D"/>
    <w:rsid w:val="002B26FC"/>
    <w:rsid w:val="002C38DE"/>
    <w:rsid w:val="002C5926"/>
    <w:rsid w:val="002C6F18"/>
    <w:rsid w:val="002D3AE3"/>
    <w:rsid w:val="002E0109"/>
    <w:rsid w:val="002E0B7C"/>
    <w:rsid w:val="002E632F"/>
    <w:rsid w:val="002E6376"/>
    <w:rsid w:val="002F2A64"/>
    <w:rsid w:val="002F2BA3"/>
    <w:rsid w:val="002F68BF"/>
    <w:rsid w:val="00307794"/>
    <w:rsid w:val="00307F5F"/>
    <w:rsid w:val="00313106"/>
    <w:rsid w:val="00320DC8"/>
    <w:rsid w:val="003212CE"/>
    <w:rsid w:val="00327A57"/>
    <w:rsid w:val="003377A4"/>
    <w:rsid w:val="003405F2"/>
    <w:rsid w:val="0037009D"/>
    <w:rsid w:val="0037291A"/>
    <w:rsid w:val="00377395"/>
    <w:rsid w:val="00377776"/>
    <w:rsid w:val="003802C6"/>
    <w:rsid w:val="0038447A"/>
    <w:rsid w:val="00392D10"/>
    <w:rsid w:val="00395DC6"/>
    <w:rsid w:val="003A1EE1"/>
    <w:rsid w:val="003A32BD"/>
    <w:rsid w:val="003A39D8"/>
    <w:rsid w:val="003A4B03"/>
    <w:rsid w:val="003A60C3"/>
    <w:rsid w:val="003B0D6F"/>
    <w:rsid w:val="003B65FD"/>
    <w:rsid w:val="003D7D8D"/>
    <w:rsid w:val="003E30A9"/>
    <w:rsid w:val="003E452B"/>
    <w:rsid w:val="003F79EC"/>
    <w:rsid w:val="00400A4C"/>
    <w:rsid w:val="004146EA"/>
    <w:rsid w:val="00421CE3"/>
    <w:rsid w:val="00427DA2"/>
    <w:rsid w:val="00432D23"/>
    <w:rsid w:val="00460EA1"/>
    <w:rsid w:val="00461442"/>
    <w:rsid w:val="004643B6"/>
    <w:rsid w:val="004731FA"/>
    <w:rsid w:val="00473556"/>
    <w:rsid w:val="00477C6B"/>
    <w:rsid w:val="004818D8"/>
    <w:rsid w:val="0048579B"/>
    <w:rsid w:val="004875EB"/>
    <w:rsid w:val="00492BD6"/>
    <w:rsid w:val="00495320"/>
    <w:rsid w:val="00496F9D"/>
    <w:rsid w:val="004A6ABB"/>
    <w:rsid w:val="004A71A8"/>
    <w:rsid w:val="004B2002"/>
    <w:rsid w:val="004B4CC9"/>
    <w:rsid w:val="004C2155"/>
    <w:rsid w:val="004C2DDC"/>
    <w:rsid w:val="004C3ABC"/>
    <w:rsid w:val="004C6355"/>
    <w:rsid w:val="004C78F4"/>
    <w:rsid w:val="004D03CD"/>
    <w:rsid w:val="004D07AC"/>
    <w:rsid w:val="004D0DA5"/>
    <w:rsid w:val="004E0FC3"/>
    <w:rsid w:val="004E7265"/>
    <w:rsid w:val="004E7CB2"/>
    <w:rsid w:val="004F1688"/>
    <w:rsid w:val="004F2F4A"/>
    <w:rsid w:val="004F59DD"/>
    <w:rsid w:val="00500752"/>
    <w:rsid w:val="005025D5"/>
    <w:rsid w:val="00512740"/>
    <w:rsid w:val="005160D5"/>
    <w:rsid w:val="00526006"/>
    <w:rsid w:val="0052660B"/>
    <w:rsid w:val="00540DEC"/>
    <w:rsid w:val="00543CE0"/>
    <w:rsid w:val="00547B73"/>
    <w:rsid w:val="005549B7"/>
    <w:rsid w:val="00555FF9"/>
    <w:rsid w:val="005562ED"/>
    <w:rsid w:val="00556CFB"/>
    <w:rsid w:val="00557E45"/>
    <w:rsid w:val="0056752A"/>
    <w:rsid w:val="00575DD7"/>
    <w:rsid w:val="005801A5"/>
    <w:rsid w:val="00583677"/>
    <w:rsid w:val="0058754E"/>
    <w:rsid w:val="005909CE"/>
    <w:rsid w:val="0059722A"/>
    <w:rsid w:val="005A70DB"/>
    <w:rsid w:val="005B322D"/>
    <w:rsid w:val="005B3CD3"/>
    <w:rsid w:val="005C1338"/>
    <w:rsid w:val="005C240C"/>
    <w:rsid w:val="005C320A"/>
    <w:rsid w:val="005C4005"/>
    <w:rsid w:val="005D194D"/>
    <w:rsid w:val="005D2E81"/>
    <w:rsid w:val="005D32BB"/>
    <w:rsid w:val="005D32FA"/>
    <w:rsid w:val="005D3C0B"/>
    <w:rsid w:val="005D4ABE"/>
    <w:rsid w:val="005E11BC"/>
    <w:rsid w:val="005E5AAC"/>
    <w:rsid w:val="005F0D78"/>
    <w:rsid w:val="00602FAB"/>
    <w:rsid w:val="00616D7B"/>
    <w:rsid w:val="00617B0C"/>
    <w:rsid w:val="00623A96"/>
    <w:rsid w:val="00634B47"/>
    <w:rsid w:val="00637DA2"/>
    <w:rsid w:val="006445DE"/>
    <w:rsid w:val="00647F52"/>
    <w:rsid w:val="00653186"/>
    <w:rsid w:val="006552AE"/>
    <w:rsid w:val="006618CE"/>
    <w:rsid w:val="00664237"/>
    <w:rsid w:val="00671670"/>
    <w:rsid w:val="006717F6"/>
    <w:rsid w:val="00671D05"/>
    <w:rsid w:val="00680503"/>
    <w:rsid w:val="00685455"/>
    <w:rsid w:val="00690AF8"/>
    <w:rsid w:val="00695984"/>
    <w:rsid w:val="00696840"/>
    <w:rsid w:val="006974E5"/>
    <w:rsid w:val="00697FB0"/>
    <w:rsid w:val="006A2777"/>
    <w:rsid w:val="006A51BF"/>
    <w:rsid w:val="006B1EFD"/>
    <w:rsid w:val="006B2196"/>
    <w:rsid w:val="006B2F00"/>
    <w:rsid w:val="006B61C7"/>
    <w:rsid w:val="006B63E4"/>
    <w:rsid w:val="006C194D"/>
    <w:rsid w:val="006C37B7"/>
    <w:rsid w:val="006C3B48"/>
    <w:rsid w:val="006D4C67"/>
    <w:rsid w:val="006E09DD"/>
    <w:rsid w:val="006E0FC0"/>
    <w:rsid w:val="006E224C"/>
    <w:rsid w:val="006E50AA"/>
    <w:rsid w:val="006E6DC7"/>
    <w:rsid w:val="006F3565"/>
    <w:rsid w:val="006F3BE8"/>
    <w:rsid w:val="006F6DDD"/>
    <w:rsid w:val="00703B87"/>
    <w:rsid w:val="007132E2"/>
    <w:rsid w:val="00727C70"/>
    <w:rsid w:val="007304B1"/>
    <w:rsid w:val="007308C1"/>
    <w:rsid w:val="0073223A"/>
    <w:rsid w:val="0073255F"/>
    <w:rsid w:val="0074057F"/>
    <w:rsid w:val="00741DA1"/>
    <w:rsid w:val="007460D8"/>
    <w:rsid w:val="00747413"/>
    <w:rsid w:val="00750559"/>
    <w:rsid w:val="00751532"/>
    <w:rsid w:val="00751F59"/>
    <w:rsid w:val="007553B1"/>
    <w:rsid w:val="007553B5"/>
    <w:rsid w:val="00755A02"/>
    <w:rsid w:val="0076059E"/>
    <w:rsid w:val="00763BB4"/>
    <w:rsid w:val="00767E66"/>
    <w:rsid w:val="00773799"/>
    <w:rsid w:val="007768A2"/>
    <w:rsid w:val="00777C1A"/>
    <w:rsid w:val="0078190E"/>
    <w:rsid w:val="007822BF"/>
    <w:rsid w:val="00783E94"/>
    <w:rsid w:val="00793C19"/>
    <w:rsid w:val="00795480"/>
    <w:rsid w:val="007C153F"/>
    <w:rsid w:val="007C3332"/>
    <w:rsid w:val="007C7339"/>
    <w:rsid w:val="007D1B52"/>
    <w:rsid w:val="007D6DF5"/>
    <w:rsid w:val="007E5028"/>
    <w:rsid w:val="007E661C"/>
    <w:rsid w:val="007F15CC"/>
    <w:rsid w:val="007F2E77"/>
    <w:rsid w:val="007F7A9B"/>
    <w:rsid w:val="008000D4"/>
    <w:rsid w:val="00801BB0"/>
    <w:rsid w:val="0080296F"/>
    <w:rsid w:val="008056BE"/>
    <w:rsid w:val="00805850"/>
    <w:rsid w:val="00813CC7"/>
    <w:rsid w:val="00815215"/>
    <w:rsid w:val="008162D3"/>
    <w:rsid w:val="00825104"/>
    <w:rsid w:val="008323C1"/>
    <w:rsid w:val="008324E2"/>
    <w:rsid w:val="00832B23"/>
    <w:rsid w:val="00835827"/>
    <w:rsid w:val="00841E3F"/>
    <w:rsid w:val="00844CB4"/>
    <w:rsid w:val="008450CE"/>
    <w:rsid w:val="00845A45"/>
    <w:rsid w:val="00846088"/>
    <w:rsid w:val="00846A28"/>
    <w:rsid w:val="008505B3"/>
    <w:rsid w:val="00863E65"/>
    <w:rsid w:val="00867D91"/>
    <w:rsid w:val="008726C9"/>
    <w:rsid w:val="00873988"/>
    <w:rsid w:val="008742F0"/>
    <w:rsid w:val="00877571"/>
    <w:rsid w:val="00881CC8"/>
    <w:rsid w:val="00882311"/>
    <w:rsid w:val="00890859"/>
    <w:rsid w:val="00891E52"/>
    <w:rsid w:val="00893CAA"/>
    <w:rsid w:val="00895E77"/>
    <w:rsid w:val="008A4C44"/>
    <w:rsid w:val="008A6FD1"/>
    <w:rsid w:val="008B17FD"/>
    <w:rsid w:val="008B4180"/>
    <w:rsid w:val="008B51CD"/>
    <w:rsid w:val="008B6EE3"/>
    <w:rsid w:val="008B782B"/>
    <w:rsid w:val="008C112E"/>
    <w:rsid w:val="008D2C20"/>
    <w:rsid w:val="008D35C8"/>
    <w:rsid w:val="008F23AE"/>
    <w:rsid w:val="00904A90"/>
    <w:rsid w:val="009060F4"/>
    <w:rsid w:val="00930C06"/>
    <w:rsid w:val="00933C0A"/>
    <w:rsid w:val="00945095"/>
    <w:rsid w:val="00955EAE"/>
    <w:rsid w:val="0095692D"/>
    <w:rsid w:val="0096169B"/>
    <w:rsid w:val="009622C9"/>
    <w:rsid w:val="0096582B"/>
    <w:rsid w:val="00971091"/>
    <w:rsid w:val="009A354A"/>
    <w:rsid w:val="009A58EF"/>
    <w:rsid w:val="009A6A61"/>
    <w:rsid w:val="009B6043"/>
    <w:rsid w:val="009B6495"/>
    <w:rsid w:val="009C19B8"/>
    <w:rsid w:val="009C48A7"/>
    <w:rsid w:val="009D0A28"/>
    <w:rsid w:val="009D6065"/>
    <w:rsid w:val="009D63F8"/>
    <w:rsid w:val="009E240F"/>
    <w:rsid w:val="009E519B"/>
    <w:rsid w:val="009E6299"/>
    <w:rsid w:val="009F0673"/>
    <w:rsid w:val="009F5EB6"/>
    <w:rsid w:val="009F75C1"/>
    <w:rsid w:val="00A00ACF"/>
    <w:rsid w:val="00A02616"/>
    <w:rsid w:val="00A0266A"/>
    <w:rsid w:val="00A02928"/>
    <w:rsid w:val="00A15BAE"/>
    <w:rsid w:val="00A3081E"/>
    <w:rsid w:val="00A33984"/>
    <w:rsid w:val="00A3443A"/>
    <w:rsid w:val="00A3493F"/>
    <w:rsid w:val="00A34FF5"/>
    <w:rsid w:val="00A41F65"/>
    <w:rsid w:val="00A4303B"/>
    <w:rsid w:val="00A43ABC"/>
    <w:rsid w:val="00A45B89"/>
    <w:rsid w:val="00A520CB"/>
    <w:rsid w:val="00A6198C"/>
    <w:rsid w:val="00A6232B"/>
    <w:rsid w:val="00A65284"/>
    <w:rsid w:val="00A66E42"/>
    <w:rsid w:val="00A67B5B"/>
    <w:rsid w:val="00A67F01"/>
    <w:rsid w:val="00A70208"/>
    <w:rsid w:val="00A720CD"/>
    <w:rsid w:val="00A733F9"/>
    <w:rsid w:val="00A77F96"/>
    <w:rsid w:val="00A821E5"/>
    <w:rsid w:val="00A82988"/>
    <w:rsid w:val="00A841E4"/>
    <w:rsid w:val="00A90DFA"/>
    <w:rsid w:val="00AA3307"/>
    <w:rsid w:val="00AB7C9E"/>
    <w:rsid w:val="00AC1A5A"/>
    <w:rsid w:val="00AC1B48"/>
    <w:rsid w:val="00AC2F17"/>
    <w:rsid w:val="00AD1E2B"/>
    <w:rsid w:val="00AE07A1"/>
    <w:rsid w:val="00AE2735"/>
    <w:rsid w:val="00AE4AD7"/>
    <w:rsid w:val="00AE5020"/>
    <w:rsid w:val="00AE5CF1"/>
    <w:rsid w:val="00AE6737"/>
    <w:rsid w:val="00AE6A7A"/>
    <w:rsid w:val="00AF3057"/>
    <w:rsid w:val="00B012BF"/>
    <w:rsid w:val="00B0451D"/>
    <w:rsid w:val="00B0488F"/>
    <w:rsid w:val="00B06B4B"/>
    <w:rsid w:val="00B1729B"/>
    <w:rsid w:val="00B2236C"/>
    <w:rsid w:val="00B2589A"/>
    <w:rsid w:val="00B41383"/>
    <w:rsid w:val="00B42E2E"/>
    <w:rsid w:val="00B45243"/>
    <w:rsid w:val="00B45916"/>
    <w:rsid w:val="00B50543"/>
    <w:rsid w:val="00B51C18"/>
    <w:rsid w:val="00B60386"/>
    <w:rsid w:val="00B612BC"/>
    <w:rsid w:val="00B6561F"/>
    <w:rsid w:val="00B65DA0"/>
    <w:rsid w:val="00B724E3"/>
    <w:rsid w:val="00B8127F"/>
    <w:rsid w:val="00B83054"/>
    <w:rsid w:val="00B84CAB"/>
    <w:rsid w:val="00B87FC7"/>
    <w:rsid w:val="00B92D96"/>
    <w:rsid w:val="00BA1165"/>
    <w:rsid w:val="00BA1A48"/>
    <w:rsid w:val="00BA2CC6"/>
    <w:rsid w:val="00BA7341"/>
    <w:rsid w:val="00BB00F4"/>
    <w:rsid w:val="00BB5157"/>
    <w:rsid w:val="00BB68DF"/>
    <w:rsid w:val="00BB7894"/>
    <w:rsid w:val="00BC3CFB"/>
    <w:rsid w:val="00BD042F"/>
    <w:rsid w:val="00BD4DB3"/>
    <w:rsid w:val="00BD62C4"/>
    <w:rsid w:val="00BE3513"/>
    <w:rsid w:val="00BF160F"/>
    <w:rsid w:val="00BF3641"/>
    <w:rsid w:val="00BF4536"/>
    <w:rsid w:val="00BF6FB9"/>
    <w:rsid w:val="00C0000C"/>
    <w:rsid w:val="00C01DE7"/>
    <w:rsid w:val="00C125B2"/>
    <w:rsid w:val="00C13421"/>
    <w:rsid w:val="00C15F1E"/>
    <w:rsid w:val="00C21201"/>
    <w:rsid w:val="00C378F6"/>
    <w:rsid w:val="00C40796"/>
    <w:rsid w:val="00C42B01"/>
    <w:rsid w:val="00C46950"/>
    <w:rsid w:val="00C55961"/>
    <w:rsid w:val="00C57759"/>
    <w:rsid w:val="00C6012A"/>
    <w:rsid w:val="00C61A32"/>
    <w:rsid w:val="00C67A92"/>
    <w:rsid w:val="00C67C1C"/>
    <w:rsid w:val="00C70279"/>
    <w:rsid w:val="00C82A07"/>
    <w:rsid w:val="00C84451"/>
    <w:rsid w:val="00C85617"/>
    <w:rsid w:val="00C921E7"/>
    <w:rsid w:val="00C9434A"/>
    <w:rsid w:val="00C94782"/>
    <w:rsid w:val="00C9658F"/>
    <w:rsid w:val="00C96FF7"/>
    <w:rsid w:val="00CA5BFF"/>
    <w:rsid w:val="00CA6053"/>
    <w:rsid w:val="00CB3374"/>
    <w:rsid w:val="00CB6749"/>
    <w:rsid w:val="00CB6CD7"/>
    <w:rsid w:val="00CB71E9"/>
    <w:rsid w:val="00CB7AFD"/>
    <w:rsid w:val="00CC2CD8"/>
    <w:rsid w:val="00CC3EBF"/>
    <w:rsid w:val="00CC715F"/>
    <w:rsid w:val="00CC75DC"/>
    <w:rsid w:val="00CD2715"/>
    <w:rsid w:val="00CD27C6"/>
    <w:rsid w:val="00CD308E"/>
    <w:rsid w:val="00CD5ED8"/>
    <w:rsid w:val="00CD77A2"/>
    <w:rsid w:val="00CE2173"/>
    <w:rsid w:val="00CE6163"/>
    <w:rsid w:val="00CE69C6"/>
    <w:rsid w:val="00CF033A"/>
    <w:rsid w:val="00CF0627"/>
    <w:rsid w:val="00CF3669"/>
    <w:rsid w:val="00CF36F4"/>
    <w:rsid w:val="00CF4B8F"/>
    <w:rsid w:val="00CF533B"/>
    <w:rsid w:val="00CF6126"/>
    <w:rsid w:val="00D02CC8"/>
    <w:rsid w:val="00D03DA7"/>
    <w:rsid w:val="00D05724"/>
    <w:rsid w:val="00D14803"/>
    <w:rsid w:val="00D1723D"/>
    <w:rsid w:val="00D17FB9"/>
    <w:rsid w:val="00D2307B"/>
    <w:rsid w:val="00D24F92"/>
    <w:rsid w:val="00D306AD"/>
    <w:rsid w:val="00D30F25"/>
    <w:rsid w:val="00D3477A"/>
    <w:rsid w:val="00D36D35"/>
    <w:rsid w:val="00D46F91"/>
    <w:rsid w:val="00D63603"/>
    <w:rsid w:val="00D669B1"/>
    <w:rsid w:val="00D66CBA"/>
    <w:rsid w:val="00D73733"/>
    <w:rsid w:val="00D74E8A"/>
    <w:rsid w:val="00D75AA2"/>
    <w:rsid w:val="00D82CD0"/>
    <w:rsid w:val="00D842DC"/>
    <w:rsid w:val="00D9071A"/>
    <w:rsid w:val="00D9238A"/>
    <w:rsid w:val="00D92E97"/>
    <w:rsid w:val="00D950FF"/>
    <w:rsid w:val="00D96377"/>
    <w:rsid w:val="00DA1639"/>
    <w:rsid w:val="00DA25AA"/>
    <w:rsid w:val="00DA5322"/>
    <w:rsid w:val="00DD07EC"/>
    <w:rsid w:val="00DD1F29"/>
    <w:rsid w:val="00DD63E9"/>
    <w:rsid w:val="00DD7104"/>
    <w:rsid w:val="00DE0F64"/>
    <w:rsid w:val="00DE541B"/>
    <w:rsid w:val="00DE6260"/>
    <w:rsid w:val="00DE687B"/>
    <w:rsid w:val="00DE761F"/>
    <w:rsid w:val="00DE7932"/>
    <w:rsid w:val="00DF75FF"/>
    <w:rsid w:val="00E10A41"/>
    <w:rsid w:val="00E138FD"/>
    <w:rsid w:val="00E16CEE"/>
    <w:rsid w:val="00E177FA"/>
    <w:rsid w:val="00E203AD"/>
    <w:rsid w:val="00E22785"/>
    <w:rsid w:val="00E25C08"/>
    <w:rsid w:val="00E265D9"/>
    <w:rsid w:val="00E30150"/>
    <w:rsid w:val="00E321FB"/>
    <w:rsid w:val="00E34C93"/>
    <w:rsid w:val="00E361DA"/>
    <w:rsid w:val="00E44928"/>
    <w:rsid w:val="00E459E9"/>
    <w:rsid w:val="00E54CC5"/>
    <w:rsid w:val="00E55849"/>
    <w:rsid w:val="00E638FF"/>
    <w:rsid w:val="00E664B7"/>
    <w:rsid w:val="00E66AD7"/>
    <w:rsid w:val="00E66C22"/>
    <w:rsid w:val="00E70E08"/>
    <w:rsid w:val="00E7609B"/>
    <w:rsid w:val="00E823AB"/>
    <w:rsid w:val="00E8458F"/>
    <w:rsid w:val="00E9380B"/>
    <w:rsid w:val="00E970DB"/>
    <w:rsid w:val="00EA1AA1"/>
    <w:rsid w:val="00EA2A69"/>
    <w:rsid w:val="00EA62BD"/>
    <w:rsid w:val="00EC5642"/>
    <w:rsid w:val="00EC68B7"/>
    <w:rsid w:val="00ED4399"/>
    <w:rsid w:val="00EE017B"/>
    <w:rsid w:val="00EE045A"/>
    <w:rsid w:val="00EE07FE"/>
    <w:rsid w:val="00EE1FDA"/>
    <w:rsid w:val="00EE31BD"/>
    <w:rsid w:val="00EE58C8"/>
    <w:rsid w:val="00EF1D89"/>
    <w:rsid w:val="00F010B2"/>
    <w:rsid w:val="00F043AE"/>
    <w:rsid w:val="00F056A6"/>
    <w:rsid w:val="00F1129C"/>
    <w:rsid w:val="00F134F4"/>
    <w:rsid w:val="00F150BB"/>
    <w:rsid w:val="00F150E2"/>
    <w:rsid w:val="00F1540D"/>
    <w:rsid w:val="00F157E8"/>
    <w:rsid w:val="00F165F8"/>
    <w:rsid w:val="00F16B11"/>
    <w:rsid w:val="00F2644B"/>
    <w:rsid w:val="00F264A2"/>
    <w:rsid w:val="00F33AE4"/>
    <w:rsid w:val="00F412DB"/>
    <w:rsid w:val="00F419F8"/>
    <w:rsid w:val="00F55AE2"/>
    <w:rsid w:val="00F56EF1"/>
    <w:rsid w:val="00F57B12"/>
    <w:rsid w:val="00F61430"/>
    <w:rsid w:val="00F617B7"/>
    <w:rsid w:val="00F63F85"/>
    <w:rsid w:val="00F66409"/>
    <w:rsid w:val="00F70D95"/>
    <w:rsid w:val="00F871B6"/>
    <w:rsid w:val="00F90C28"/>
    <w:rsid w:val="00F93886"/>
    <w:rsid w:val="00FA4A59"/>
    <w:rsid w:val="00FA5EE7"/>
    <w:rsid w:val="00FA64B1"/>
    <w:rsid w:val="00FA70EC"/>
    <w:rsid w:val="00FB2DCF"/>
    <w:rsid w:val="00FB71FB"/>
    <w:rsid w:val="00FC1B4E"/>
    <w:rsid w:val="00FC304E"/>
    <w:rsid w:val="00FC3235"/>
    <w:rsid w:val="00FC4C7B"/>
    <w:rsid w:val="00FC50CB"/>
    <w:rsid w:val="00FF3AE1"/>
    <w:rsid w:val="00FF4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1A0F50CB-845C-4D39-93D2-5CEF9B1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13"/>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uiPriority w:val="99"/>
    <w:qFormat/>
    <w:rsid w:val="00460EA1"/>
    <w:rPr>
      <w:lang w:val="es-ES"/>
    </w:rPr>
  </w:style>
  <w:style w:type="character" w:customStyle="1" w:styleId="TextonotapieCar">
    <w:name w:val="Texto nota pie Car"/>
    <w:basedOn w:val="Fuentedeprrafopredeter"/>
    <w:uiPriority w:val="99"/>
    <w:semiHidden/>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uiPriority w:val="99"/>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character" w:styleId="Mencinsinresolver">
    <w:name w:val="Unresolved Mention"/>
    <w:basedOn w:val="Fuentedeprrafopredeter"/>
    <w:uiPriority w:val="99"/>
    <w:semiHidden/>
    <w:unhideWhenUsed/>
    <w:rsid w:val="00FF4871"/>
    <w:rPr>
      <w:color w:val="605E5C"/>
      <w:shd w:val="clear" w:color="auto" w:fill="E1DFDD"/>
    </w:rPr>
  </w:style>
  <w:style w:type="paragraph" w:styleId="Revisin">
    <w:name w:val="Revision"/>
    <w:hidden/>
    <w:uiPriority w:val="99"/>
    <w:semiHidden/>
    <w:rsid w:val="00B84CAB"/>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082">
      <w:bodyDiv w:val="1"/>
      <w:marLeft w:val="0"/>
      <w:marRight w:val="0"/>
      <w:marTop w:val="0"/>
      <w:marBottom w:val="0"/>
      <w:divBdr>
        <w:top w:val="none" w:sz="0" w:space="0" w:color="auto"/>
        <w:left w:val="none" w:sz="0" w:space="0" w:color="auto"/>
        <w:bottom w:val="none" w:sz="0" w:space="0" w:color="auto"/>
        <w:right w:val="none" w:sz="0" w:space="0" w:color="auto"/>
      </w:divBdr>
    </w:div>
    <w:div w:id="970599266">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568611352">
      <w:bodyDiv w:val="1"/>
      <w:marLeft w:val="0"/>
      <w:marRight w:val="0"/>
      <w:marTop w:val="0"/>
      <w:marBottom w:val="0"/>
      <w:divBdr>
        <w:top w:val="none" w:sz="0" w:space="0" w:color="auto"/>
        <w:left w:val="none" w:sz="0" w:space="0" w:color="auto"/>
        <w:bottom w:val="none" w:sz="0" w:space="0" w:color="auto"/>
        <w:right w:val="none" w:sz="0" w:space="0" w:color="auto"/>
      </w:divBdr>
    </w:div>
    <w:div w:id="1721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azos@shd.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lex.com/search/jurisdiction:CO+content_type:6+vid:701845005%20OR%20664349657%20OR%20490518050%20OR%20840102286%20OR%20764594261%20OR%20861722678%20OR%20555704422/(%22191%22)?fbt=webapp_pre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1FB3A-802E-4552-B731-5943D97ADB50}">
  <ds:schemaRefs>
    <ds:schemaRef ds:uri="http://schemas.openxmlformats.org/officeDocument/2006/bibliography"/>
  </ds:schemaRefs>
</ds:datastoreItem>
</file>

<file path=customXml/itemProps3.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4.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7910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9330</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2020-02-07T14:13:00Z</cp:lastPrinted>
  <dcterms:created xsi:type="dcterms:W3CDTF">2022-01-11T15:32:00Z</dcterms:created>
  <dcterms:modified xsi:type="dcterms:W3CDTF">2022-01-11T15:32:00Z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